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8C" w:rsidRPr="004954B7" w:rsidRDefault="00D6600C" w:rsidP="00BD498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</w:t>
      </w:r>
      <w:r w:rsidR="00F71BCA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5D92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37569D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7569D" w:rsidRPr="004954B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5D92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Gdańsk, </w:t>
      </w:r>
      <w:r w:rsidR="008606BE" w:rsidRPr="004954B7">
        <w:rPr>
          <w:rFonts w:ascii="Times New Roman" w:hAnsi="Times New Roman"/>
          <w:color w:val="000000" w:themeColor="text1"/>
          <w:sz w:val="24"/>
          <w:szCs w:val="24"/>
        </w:rPr>
        <w:t>13.05.2024.</w:t>
      </w:r>
    </w:p>
    <w:p w:rsidR="00BD498C" w:rsidRPr="004954B7" w:rsidRDefault="00BD498C" w:rsidP="00BD498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F71AB" w:rsidRPr="004954B7" w:rsidRDefault="00BD498C" w:rsidP="003207A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ZAPYTANIE OFERTOWE</w:t>
      </w:r>
    </w:p>
    <w:p w:rsidR="003207A7" w:rsidRPr="004954B7" w:rsidRDefault="00405D92" w:rsidP="003207A7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4BD1" w:rsidRPr="004954B7">
        <w:rPr>
          <w:rFonts w:ascii="Times New Roman" w:hAnsi="Times New Roman"/>
          <w:color w:val="000000" w:themeColor="text1"/>
        </w:rPr>
        <w:t>1/PSONI/</w:t>
      </w:r>
      <w:proofErr w:type="spellStart"/>
      <w:r w:rsidR="00824BD1" w:rsidRPr="004954B7">
        <w:rPr>
          <w:rFonts w:ascii="Times New Roman" w:hAnsi="Times New Roman"/>
          <w:color w:val="000000" w:themeColor="text1"/>
        </w:rPr>
        <w:t>MWP-PFRON</w:t>
      </w:r>
      <w:proofErr w:type="spellEnd"/>
      <w:r w:rsidR="00824BD1" w:rsidRPr="004954B7">
        <w:rPr>
          <w:rFonts w:ascii="Times New Roman" w:hAnsi="Times New Roman"/>
          <w:color w:val="000000" w:themeColor="text1"/>
        </w:rPr>
        <w:t>/2024</w:t>
      </w:r>
    </w:p>
    <w:p w:rsidR="00BD498C" w:rsidRPr="004954B7" w:rsidRDefault="00BD498C" w:rsidP="00BD498C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Polskie Stowarzyszenie na rzecz Osób z Niepełnosprawnością Intelektualną koło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br/>
        <w:t>w Gdańsku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br/>
        <w:t xml:space="preserve"> zaprasza do składania ofert w zakresie:</w:t>
      </w:r>
    </w:p>
    <w:p w:rsidR="00BD498C" w:rsidRPr="004954B7" w:rsidRDefault="00405D92" w:rsidP="00BD49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Remont </w:t>
      </w:r>
      <w:r w:rsidR="00C821D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i ad</w:t>
      </w:r>
      <w:r w:rsidR="00FD509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a</w:t>
      </w:r>
      <w:r w:rsidR="00C821D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ptacja pomieszczeń sanitarnych - 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dwóch łaziene</w:t>
      </w:r>
      <w:r w:rsidR="00C821D5" w:rsidRPr="004954B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k</w:t>
      </w:r>
    </w:p>
    <w:p w:rsidR="00BD498C" w:rsidRPr="004954B7" w:rsidRDefault="00BD498C" w:rsidP="00BD498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Nazwa oraz adres Zamawiającego</w:t>
      </w:r>
    </w:p>
    <w:p w:rsidR="00B10E0C" w:rsidRPr="004954B7" w:rsidRDefault="00BD498C" w:rsidP="00BD498C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Polskie Stowarzyszenie na rzecz Osób z Niepełnosprawnością Intelektualną koło</w:t>
      </w:r>
      <w:r w:rsidR="00510517"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 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Gdańsku </w:t>
      </w:r>
    </w:p>
    <w:p w:rsidR="00BD498C" w:rsidRPr="004954B7" w:rsidRDefault="00BD498C" w:rsidP="00BD498C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ul. Jagiellońska 11, 80-371 Gdańsk</w:t>
      </w:r>
    </w:p>
    <w:p w:rsidR="00BD498C" w:rsidRPr="004954B7" w:rsidRDefault="00EB503C" w:rsidP="00BD498C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BD498C" w:rsidRPr="004954B7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www.psoni.gda.pl</w:t>
        </w:r>
      </w:hyperlink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D498C" w:rsidRPr="004954B7" w:rsidRDefault="00BD498C" w:rsidP="00BD498C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spacing w:after="0"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Osoba do kontaktu z Wykonawcami:</w:t>
      </w:r>
    </w:p>
    <w:p w:rsidR="00BD498C" w:rsidRPr="004954B7" w:rsidRDefault="00405D92" w:rsidP="00BD498C">
      <w:pPr>
        <w:spacing w:after="0" w:line="240" w:lineRule="auto"/>
        <w:ind w:left="284"/>
        <w:rPr>
          <w:rStyle w:val="Hipercze"/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Sławomir Świeczkowski</w:t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>, tel. 5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16-900-138</w:t>
      </w:r>
      <w:r w:rsidR="00BD498C" w:rsidRPr="004954B7">
        <w:rPr>
          <w:rFonts w:ascii="Times New Roman" w:hAnsi="Times New Roman"/>
          <w:color w:val="000000" w:themeColor="text1"/>
          <w:sz w:val="24"/>
          <w:szCs w:val="24"/>
        </w:rPr>
        <w:t>, e-mail:</w:t>
      </w:r>
      <w:r w:rsidR="008F1DDE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sl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awomir.swieczkowski@psoni.gda.pl</w:t>
      </w:r>
    </w:p>
    <w:p w:rsidR="00BD498C" w:rsidRPr="004954B7" w:rsidRDefault="00BD498C" w:rsidP="00BD498C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de-DE"/>
        </w:rPr>
      </w:pPr>
    </w:p>
    <w:p w:rsidR="00BD498C" w:rsidRPr="004954B7" w:rsidRDefault="00BD498C" w:rsidP="00BD498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II. Informacje o Projekcie, w ramach kt</w:t>
      </w:r>
      <w:r w:rsidR="001F271B" w:rsidRPr="004954B7">
        <w:rPr>
          <w:rFonts w:ascii="Times New Roman" w:hAnsi="Times New Roman"/>
          <w:b/>
          <w:color w:val="000000" w:themeColor="text1"/>
          <w:sz w:val="24"/>
          <w:szCs w:val="24"/>
        </w:rPr>
        <w:t>órego udzielane jest zamówienie</w:t>
      </w:r>
    </w:p>
    <w:p w:rsidR="00BD498C" w:rsidRPr="004954B7" w:rsidRDefault="00BD498C" w:rsidP="004816D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Zamówienie udzielane jest w ramach projektu pn. </w:t>
      </w:r>
      <w:r w:rsidR="007817D9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„Remont i adaptacja pomieszczeń sanitarnych – dwóch łazienek”.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Projekt dofinansowany jest ze środków Państwowego Funduszu Rehabilitacji Osób Niepełnosprawnych w ramach </w:t>
      </w:r>
      <w:r w:rsidR="007817D9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umowy nr 14/UM/ROPS/PFRON/24 </w:t>
      </w:r>
      <w:r w:rsidR="00624D0F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 dnia 26.03.2024 r. </w:t>
      </w:r>
      <w:r w:rsidR="007817D9" w:rsidRPr="004954B7">
        <w:rPr>
          <w:rFonts w:ascii="Times New Roman" w:hAnsi="Times New Roman"/>
          <w:color w:val="000000" w:themeColor="text1"/>
          <w:sz w:val="24"/>
          <w:szCs w:val="24"/>
        </w:rPr>
        <w:t>o dofinansowanie robót budowlanych w obiekcie służącym rehabilitacji ze środków Państwowego Funduszu Osób Niepełnosprawnych w roku 2024.</w:t>
      </w:r>
    </w:p>
    <w:p w:rsidR="00BD498C" w:rsidRPr="004954B7" w:rsidRDefault="00BD498C" w:rsidP="00BD498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III. Tryb postęp</w:t>
      </w:r>
      <w:r w:rsidR="001F271B" w:rsidRPr="004954B7">
        <w:rPr>
          <w:rFonts w:ascii="Times New Roman" w:hAnsi="Times New Roman"/>
          <w:b/>
          <w:color w:val="000000" w:themeColor="text1"/>
          <w:sz w:val="24"/>
          <w:szCs w:val="24"/>
        </w:rPr>
        <w:t>owania o udzielenie zamówienia</w:t>
      </w:r>
    </w:p>
    <w:p w:rsidR="00664CBA" w:rsidRPr="004954B7" w:rsidRDefault="00BD498C" w:rsidP="00B9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Zamówienie udzielane jest w trybie zapytania ofertowego. Do postępowania nie mają zastosowania przepisy</w:t>
      </w:r>
      <w:r w:rsidR="00C54ED6"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tgtFrame="_blank" w:tooltip="Ustawa z dnia 11 września 2019 r. Prawo zamówień publicznych (tekst jedn.: Dz.U. z 2022 r., poz. 1710)" w:history="1">
        <w:r w:rsidR="00684195" w:rsidRPr="004954B7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ustaw</w:t>
        </w:r>
        <w:r w:rsidR="0084022B" w:rsidRPr="004954B7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y</w:t>
        </w:r>
        <w:r w:rsidR="00C54ED6" w:rsidRPr="004954B7">
          <w:rPr>
            <w:rStyle w:val="Hipercze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z 11 września 2019 r. - Prawo zamówień publicznych (tekst jedn.: Dz.U. z 2023 r. poz. 1605</w:t>
        </w:r>
      </w:hyperlink>
      <w:r w:rsidR="005A73EE" w:rsidRPr="004954B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664CBA" w:rsidRPr="004954B7" w:rsidRDefault="00664CBA" w:rsidP="00664C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D498C" w:rsidRPr="004954B7" w:rsidRDefault="00BD498C" w:rsidP="00BD498C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IV. Opis przedmiotu zamówienia</w:t>
      </w:r>
    </w:p>
    <w:p w:rsidR="00BD498C" w:rsidRPr="004954B7" w:rsidRDefault="00BD498C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 zamówienia obejmuje 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wykonanie prac</w:t>
      </w:r>
      <w:r w:rsidR="0084022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dostawą materiałów</w:t>
      </w:r>
      <w:r w:rsidR="000B76A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/produktów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wymienionych w </w:t>
      </w:r>
      <w:r w:rsidR="00EE7045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Załączniku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84022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wywozem wszelkich odpadów budowlanych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0FEB" w:rsidRPr="004954B7" w:rsidRDefault="004F72FB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Prace </w:t>
      </w:r>
      <w:r w:rsidR="00021DF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powinny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być wykonane zgodnie</w:t>
      </w:r>
      <w:r w:rsidR="00830FE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obowiązującymi </w:t>
      </w:r>
      <w:r w:rsidR="00830FE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przepisami prawa powszechnie obowiązującymi w tym zakresie.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Użyte materiały muszą spełniać wymagania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dotyczące dopuszczenia do obrotu w Polsce oraz posiadać niezbędne atesty</w:t>
      </w:r>
      <w:r w:rsidR="00233C6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muszą być fabrycznie nowe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382A" w:rsidRPr="004954B7" w:rsidRDefault="0004382A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Warunkiem złożenia oferty jest przeprowadzenie wizji lokalnej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, która zaplanowana jest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dniach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godzinach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644B3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i 17.05 w godzinach 9:00-15:00 </w:t>
      </w:r>
      <w:r w:rsidR="00B12894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wcześniejszym </w:t>
      </w:r>
      <w:r w:rsidR="00B12894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uzgodnieniu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8BE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terminu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z Zamawiającym.</w:t>
      </w:r>
    </w:p>
    <w:p w:rsidR="000B76A7" w:rsidRPr="004954B7" w:rsidRDefault="000B76A7" w:rsidP="00BD49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dostarczyć</w:t>
      </w:r>
      <w:r w:rsidR="00EE5CB4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5958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ofercie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kosztorys wraz ze specyfikacjam</w:t>
      </w:r>
      <w:r w:rsidR="0008263A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technicznymi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proponowanych w ofercie </w:t>
      </w:r>
      <w:r w:rsidR="0008263A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materiałó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w/produktów. </w:t>
      </w:r>
    </w:p>
    <w:p w:rsidR="00C85FC9" w:rsidRPr="004954B7" w:rsidRDefault="00C85FC9" w:rsidP="00C85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zobowiązany dostarczyć Zamawiającemu niezbędne dokumenty gwarancyjne </w:t>
      </w:r>
      <w:r w:rsidR="000729D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karty produktów 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najpóźniej w dniu odbioru </w:t>
      </w:r>
      <w:r w:rsidR="0018747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 </w:t>
      </w:r>
      <w:r w:rsidR="004F72FB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remontowanych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120B" w:rsidRPr="004954B7" w:rsidRDefault="0032120B" w:rsidP="0081391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W okresie gwarancji Wykonawca zobowiązany jest do nieodpłatnej naprawy lub wymiany wadliwego przedmiotu zamówienia (lub jego części) na nowy wolny od wad.</w:t>
      </w:r>
    </w:p>
    <w:p w:rsidR="00C85FC9" w:rsidRPr="004954B7" w:rsidRDefault="00C85FC9" w:rsidP="00C85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Na materiały i części naprawiane lub wymieniane nieodpłatn</w:t>
      </w:r>
      <w:r w:rsidR="00C1697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e w ramach napraw gwarancyjnych okres gwarancji biegnie na nowo</w:t>
      </w:r>
      <w:r w:rsidR="00C1697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dokonania naprawy/usunięcia usterki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2120B" w:rsidRPr="004954B7" w:rsidRDefault="0032120B" w:rsidP="003212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zapewni maksymalny czas rozpoczęcia </w:t>
      </w:r>
      <w:r w:rsidR="00B05EFD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naprawy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okresie gw</w:t>
      </w:r>
      <w:r w:rsidR="0004382A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arancji nie przekraczającym 4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roboczych od momentu zgłoszenia awarii przez Zamawiającego na wskazany przez Wykonawcę adres e-mail.</w:t>
      </w:r>
    </w:p>
    <w:p w:rsidR="00D42796" w:rsidRPr="004954B7" w:rsidRDefault="00D42796" w:rsidP="003212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udziela Zamawiającemu gwarancji na okres 5 lat licząc od dnia </w:t>
      </w:r>
      <w:r w:rsidR="00B43060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podpisania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31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protokołu końcowego (z</w:t>
      </w:r>
      <w:r w:rsidR="00B43060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ałącznik 6)</w:t>
      </w:r>
      <w:r w:rsidR="000729DC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120B" w:rsidRPr="004954B7" w:rsidRDefault="0032120B" w:rsidP="003212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Wymagania Zamawiającego w zakresie przedmiotu zamówienia należy potraktować jako wymagania minimalne, chyba że Zamawiający wskazał górną i dolną granicę (przedział) danego parametru. </w:t>
      </w:r>
    </w:p>
    <w:p w:rsidR="00A63C15" w:rsidRPr="004954B7" w:rsidRDefault="00A63C15" w:rsidP="00A63C1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>Cena musi uwzględniać wszystkie wymagania niniejszego zapytania ofertowego oraz obejmować wszystkie koszty jakie poniesie Wykonawca z tytułu realizacji przedmiotu zamówienia w sposób należyty oraz zgodny z obowiązującymi przepisami prawa,  w tym w szczególności: koszt dostawy do Zamawiającego, podatek VAT</w:t>
      </w:r>
      <w:r w:rsidR="00A378D4" w:rsidRPr="004954B7">
        <w:rPr>
          <w:rFonts w:ascii="Times New Roman" w:hAnsi="Times New Roman"/>
          <w:bCs/>
          <w:color w:val="000000" w:themeColor="text1"/>
          <w:sz w:val="24"/>
          <w:szCs w:val="24"/>
        </w:rPr>
        <w:t>, zagospodarowanie odpadów budowlanych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E30C0A" w:rsidRPr="004954B7" w:rsidRDefault="0032120B" w:rsidP="00E30C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Płatność za dostarczony przedmiot zamówienia nastąpi przelewem na rachunek bankowy Wykonawcy w terminie </w:t>
      </w:r>
      <w:r w:rsidR="00B05EFD"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30</w:t>
      </w:r>
      <w:r w:rsidRPr="004954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dni od dnia otrzymania przez Zamawiającego prawidłowo wystawionej faktury VAT/rachunku, 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 </w:t>
      </w:r>
      <w:r w:rsidR="00B05EFD" w:rsidRPr="004954B7">
        <w:rPr>
          <w:rFonts w:ascii="Times New Roman" w:hAnsi="Times New Roman"/>
          <w:bCs/>
          <w:color w:val="000000" w:themeColor="text1"/>
          <w:sz w:val="24"/>
          <w:szCs w:val="24"/>
        </w:rPr>
        <w:t>dokonaniu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odbioru przedmiotu zamówienia bez zastrzeżeń</w:t>
      </w:r>
      <w:r w:rsidR="00833DAD"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udokumentowanym Protokołem </w:t>
      </w:r>
      <w:r w:rsidR="00350624"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końcowym </w:t>
      </w:r>
      <w:r w:rsidR="00833DAD" w:rsidRPr="004954B7">
        <w:rPr>
          <w:rFonts w:ascii="Times New Roman" w:hAnsi="Times New Roman"/>
          <w:bCs/>
          <w:color w:val="000000" w:themeColor="text1"/>
          <w:sz w:val="24"/>
          <w:szCs w:val="24"/>
        </w:rPr>
        <w:t>odbioru przedmiotu zamówienia</w:t>
      </w:r>
      <w:r w:rsidR="000729DC"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oraz kosztorysem powykonawczym sporządzonym metodą kalkulacji uproszczonej</w:t>
      </w:r>
      <w:r w:rsidRPr="004954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E30C0A" w:rsidRPr="004954B7" w:rsidRDefault="00C54ED6" w:rsidP="00E30C0A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Cena podana w ofercie nie podlega zmianom przez cały okres obowiązywania umowy. </w:t>
      </w:r>
    </w:p>
    <w:p w:rsidR="00150D45" w:rsidRPr="004954B7" w:rsidRDefault="00C54ED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Cenę należy wyrazić w PLN, z dokładnością do dwóch miejsc po przecinku. </w:t>
      </w:r>
    </w:p>
    <w:p w:rsidR="00150D45" w:rsidRPr="004954B7" w:rsidRDefault="00C54ED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Wszelkie rozliczenia, pomiędzy Zamawiającym a Wykonawcą, będą prowadzone w PLN.</w:t>
      </w:r>
    </w:p>
    <w:p w:rsidR="00B10E0C" w:rsidRPr="004954B7" w:rsidRDefault="00B10E0C" w:rsidP="00B10E0C">
      <w:pPr>
        <w:spacing w:after="0" w:line="240" w:lineRule="auto"/>
        <w:ind w:left="71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120B" w:rsidRPr="004954B7" w:rsidRDefault="0032120B" w:rsidP="0032120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V. Termin </w:t>
      </w:r>
      <w:r w:rsidR="00F66965"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i miejsce </w:t>
      </w: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realizacji zamówienia</w:t>
      </w:r>
    </w:p>
    <w:p w:rsidR="0032120B" w:rsidRPr="004954B7" w:rsidRDefault="00664CBA" w:rsidP="0032120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2120B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ermin realizacji zamówienia: </w:t>
      </w:r>
      <w:r w:rsidR="007644B3" w:rsidRPr="004954B7">
        <w:rPr>
          <w:rFonts w:ascii="Times New Roman" w:hAnsi="Times New Roman"/>
          <w:color w:val="000000" w:themeColor="text1"/>
          <w:sz w:val="24"/>
          <w:szCs w:val="24"/>
        </w:rPr>
        <w:t>24.06.2024 – 9.08.2024</w:t>
      </w:r>
    </w:p>
    <w:p w:rsidR="00B10E0C" w:rsidRPr="004954B7" w:rsidRDefault="00B10E0C" w:rsidP="00B10E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Miejsce </w:t>
      </w:r>
      <w:r w:rsidR="00B05EFD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realizacji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: Polskie Stowarzyszenie na Rzecz Osób z Niepełnosprawnością Intelektu</w:t>
      </w:r>
      <w:r w:rsidR="00C85FC9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alną k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oło w Gdańsku, ul. Jagiellońska 11, 80-371 Gdańsk. Szczegółowe zasady odbioru</w:t>
      </w:r>
      <w:r w:rsidR="006422D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 </w:t>
      </w:r>
      <w:r w:rsidR="00B05EFD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>załącznik nr 1</w:t>
      </w:r>
      <w:r w:rsidR="006422D7" w:rsidRPr="00495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zapytania ofertowego.</w:t>
      </w:r>
    </w:p>
    <w:p w:rsidR="00150D45" w:rsidRPr="004954B7" w:rsidRDefault="00150D45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0D45" w:rsidRPr="004954B7" w:rsidRDefault="00150D4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120B" w:rsidRPr="004954B7" w:rsidRDefault="0032120B" w:rsidP="00664C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649F" w:rsidRPr="004954B7" w:rsidRDefault="004A649F" w:rsidP="004A649F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VI.    Kryterium oceny ofert</w:t>
      </w:r>
    </w:p>
    <w:p w:rsidR="004A649F" w:rsidRPr="004954B7" w:rsidRDefault="004A649F" w:rsidP="004A64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Oferta zostanie wybrana w oparciu o kryterium ceny w zł brutto za </w:t>
      </w:r>
      <w:r w:rsidR="00F62C9D" w:rsidRPr="004954B7">
        <w:rPr>
          <w:rFonts w:ascii="Times New Roman" w:hAnsi="Times New Roman"/>
          <w:color w:val="000000" w:themeColor="text1"/>
          <w:sz w:val="24"/>
          <w:szCs w:val="24"/>
        </w:rPr>
        <w:t>wyko</w:t>
      </w:r>
      <w:r w:rsidR="00E706F3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nanie </w:t>
      </w:r>
      <w:r w:rsidR="00F62C9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przedmiotu zamówienia: </w:t>
      </w:r>
      <w:r w:rsidR="00F75479" w:rsidRPr="004954B7">
        <w:rPr>
          <w:rFonts w:ascii="Times New Roman" w:hAnsi="Times New Roman"/>
          <w:color w:val="000000" w:themeColor="text1"/>
          <w:sz w:val="24"/>
          <w:szCs w:val="24"/>
        </w:rPr>
        <w:br/>
        <w:t xml:space="preserve">* cena – </w:t>
      </w:r>
      <w:r w:rsidR="0018747C" w:rsidRPr="004954B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75479" w:rsidRPr="004954B7">
        <w:rPr>
          <w:rFonts w:ascii="Times New Roman" w:hAnsi="Times New Roman"/>
          <w:color w:val="000000" w:themeColor="text1"/>
          <w:sz w:val="24"/>
          <w:szCs w:val="24"/>
        </w:rPr>
        <w:t>0 %,</w:t>
      </w:r>
    </w:p>
    <w:p w:rsidR="00F75479" w:rsidRPr="004954B7" w:rsidRDefault="00F75479" w:rsidP="00F754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A649F" w:rsidRPr="004954B7" w:rsidRDefault="004A649F" w:rsidP="004A649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Punkty zostaną przyznane w oparciu o poniższy wzór:</w:t>
      </w:r>
    </w:p>
    <w:p w:rsidR="004A649F" w:rsidRPr="004954B7" w:rsidRDefault="004A649F" w:rsidP="004A649F">
      <w:pPr>
        <w:spacing w:after="0" w:line="240" w:lineRule="auto"/>
        <w:ind w:left="107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</w:t>
      </w:r>
      <w:r w:rsidRPr="004954B7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Najniższa cena z ofert podlegających ocenie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</w:p>
    <w:p w:rsidR="004A649F" w:rsidRPr="004954B7" w:rsidRDefault="004A649F" w:rsidP="004A64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Cena badana =     </w:t>
      </w:r>
      <w:r w:rsidRPr="004954B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……………………………………………………………………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x  waga 100</w:t>
      </w:r>
    </w:p>
    <w:p w:rsidR="004A649F" w:rsidRPr="004954B7" w:rsidRDefault="004A649F" w:rsidP="004A649F">
      <w:pPr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4954B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Cena oferty badanej</w:t>
      </w:r>
    </w:p>
    <w:p w:rsidR="00CD5958" w:rsidRPr="004954B7" w:rsidRDefault="00CD5958" w:rsidP="004A649F">
      <w:pPr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</w:p>
    <w:p w:rsidR="004A649F" w:rsidRPr="004954B7" w:rsidRDefault="004A649F" w:rsidP="004A64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 przypadku, gdy oferowana cena przekroczy kwotę jaką Zamawiający zamierza przeznaczyć na sfinansowanie zamówienia, Zamawiający zastrzega sobie prawo do podjęcia negocjacji z Wykonawcą, którego oferta jest najkorzystniejsza oraz prawo do odstąpienia od wyboru oferty Wykonawcy, w wypadku nieuzyskania porozumienia w toku prowadzonych negocjacji.</w:t>
      </w:r>
    </w:p>
    <w:p w:rsidR="00D143ED" w:rsidRPr="004954B7" w:rsidRDefault="00D143ED" w:rsidP="00667A26">
      <w:pPr>
        <w:pStyle w:val="Akapitzlist"/>
        <w:numPr>
          <w:ilvl w:val="0"/>
          <w:numId w:val="10"/>
        </w:numPr>
        <w:spacing w:after="0" w:line="288" w:lineRule="auto"/>
        <w:ind w:right="4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Jeżeli w postępowaniu o udzielenie zamówienia, 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zostaną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złożone oferty o takiej samej cenie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uzyskają tę samą max. liczbę punktów, Z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amawiający 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wezwie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wykonawców, którzy złożyli te oferty, do złożen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 w terminie określonym przez Z</w:t>
      </w:r>
      <w:r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amawiającego ofert dodatkowych zawierających nową cenę</w:t>
      </w:r>
      <w:r w:rsidR="00BF507A" w:rsidRPr="004954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67A26" w:rsidRPr="004954B7" w:rsidRDefault="00BF507A" w:rsidP="00BF507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Wykonawcy, składając oferty dodatkowe, nie mogą zaoferować cen wyższych niż zaoferowane z złożonych pierwotnie ofertach</w:t>
      </w:r>
      <w:r w:rsidR="00C821D5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A26" w:rsidRPr="00495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zaoferowana  przez Wykonawcę cena wydaje się rażąca niska w stosunku do przedmiotu zamówienia, tj. różni się o więcej niż 30% od średniej arytmetycznej cen wszystkich ważnych ofert niepodlegających odrzuceniu lub budzi wątpliwości Zamawiającego co do możliwości wykonania przedmiotu zamówienia zgodnie z wymaganiami określonymi w zapytaniu ofertowym lub wynikającymi z odrębnych przepisów, Zamawiający żąda od wykonawcy złożenia w wyznaczonym terminie wyjaśnień, w tym złożenia dowodów w zakresie wyliczenia ceny. Zamawiający ocenia te wyjaśnienia w konsultacji z wykonawcą i może odrzucić tę ofertę wyłącznie w przypadku, gdy złożone wyjaśnienia wraz z dowodami nie uzasadniają podanej ceny lub kosztu w tej ofercie.</w:t>
      </w:r>
    </w:p>
    <w:p w:rsidR="004A649F" w:rsidRPr="004954B7" w:rsidRDefault="004A649F" w:rsidP="004A64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6155" w:rsidRPr="004954B7" w:rsidRDefault="004A649F" w:rsidP="00BF61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VII. </w:t>
      </w:r>
      <w:r w:rsidR="00BF6155" w:rsidRPr="004954B7">
        <w:rPr>
          <w:rFonts w:ascii="Times New Roman" w:hAnsi="Times New Roman"/>
          <w:b/>
          <w:color w:val="000000" w:themeColor="text1"/>
          <w:sz w:val="24"/>
          <w:szCs w:val="24"/>
        </w:rPr>
        <w:t>Wykluczenie</w:t>
      </w:r>
    </w:p>
    <w:p w:rsidR="00BF6155" w:rsidRPr="004954B7" w:rsidRDefault="00BF6155" w:rsidP="00BF615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6155" w:rsidRPr="004954B7" w:rsidRDefault="00BF6155" w:rsidP="00BF61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 celu uniknięcia konfliktu interesów, zamówienie nie może być udzielone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uczestniczeniu w spółce jako wspólnik spółki cywilnej lub spółki osobowej;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posiadaniu co najmniej 10 % udziałów lub akcji;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lastRenderedPageBreak/>
        <w:t>pełnieniu funkcji członka organu nadzorczego lub zarządzającego, prokurenta, pełnomocnika;</w:t>
      </w:r>
    </w:p>
    <w:p w:rsidR="00BF6155" w:rsidRPr="004954B7" w:rsidRDefault="00BF6155" w:rsidP="00BF6155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F6155" w:rsidRPr="004954B7" w:rsidRDefault="00BF6155" w:rsidP="00BF6155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Zamawiający stwierdzi, czy Wykonawca nie podlega wykluczeniu z postępowania na podstawie złożonego oświadczenia (wzór oświadczenia stanowi </w:t>
      </w:r>
      <w:r w:rsidR="00051B1D" w:rsidRPr="004954B7">
        <w:rPr>
          <w:rFonts w:ascii="Times New Roman" w:hAnsi="Times New Roman"/>
          <w:color w:val="000000" w:themeColor="text1"/>
          <w:sz w:val="24"/>
          <w:szCs w:val="24"/>
        </w:rPr>
        <w:t>załącznik nr 4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F6155" w:rsidRPr="004954B7" w:rsidRDefault="00BF6155" w:rsidP="00BF6155">
      <w:pPr>
        <w:tabs>
          <w:tab w:val="left" w:pos="0"/>
        </w:tabs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Oświadczenie składa każdy z wykonawców wspólnie ubiegających się o udzielenie zamówienia.</w:t>
      </w:r>
    </w:p>
    <w:p w:rsidR="004A649F" w:rsidRPr="004954B7" w:rsidRDefault="00BF6155" w:rsidP="004A64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="004A649F" w:rsidRPr="004954B7">
        <w:rPr>
          <w:rFonts w:ascii="Times New Roman" w:hAnsi="Times New Roman"/>
          <w:b/>
          <w:color w:val="000000" w:themeColor="text1"/>
          <w:sz w:val="24"/>
          <w:szCs w:val="24"/>
        </w:rPr>
        <w:t>Odrzucenie ofert</w:t>
      </w:r>
    </w:p>
    <w:p w:rsidR="004A649F" w:rsidRPr="004954B7" w:rsidRDefault="004A649F" w:rsidP="004A649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A649F" w:rsidRPr="004954B7" w:rsidRDefault="004A649F" w:rsidP="004A649F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Zamawiający odrzuci oferty w przypadku gdy:</w:t>
      </w:r>
    </w:p>
    <w:p w:rsidR="004A649F" w:rsidRPr="004954B7" w:rsidRDefault="004A649F" w:rsidP="004A64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treść oferty nie odpowiada treści zapytania ofertowego;</w:t>
      </w:r>
    </w:p>
    <w:p w:rsidR="004A649F" w:rsidRPr="004954B7" w:rsidRDefault="004A649F" w:rsidP="001874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złożenie oferty stanowi czyn nieuczciwej konkurencji w rozumieniu przepisów o zwalczaniu nieuczciwej konkurencji;</w:t>
      </w:r>
    </w:p>
    <w:p w:rsidR="00BF6155" w:rsidRPr="004954B7" w:rsidRDefault="00BF6155" w:rsidP="00BF615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została złożona przez Wykonawcę wykluczonego z udziału w postępowaniu;</w:t>
      </w:r>
    </w:p>
    <w:p w:rsidR="004A649F" w:rsidRPr="004954B7" w:rsidRDefault="004A649F" w:rsidP="004A649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zawiera błędy w obliczeniu ceny;</w:t>
      </w:r>
    </w:p>
    <w:p w:rsidR="004A649F" w:rsidRPr="004954B7" w:rsidRDefault="004A649F" w:rsidP="00C070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Wykonawca nie złożył w wymaganym terminie wyjaśnień dotyczących treści złożonej oferty;</w:t>
      </w:r>
    </w:p>
    <w:p w:rsidR="00C07000" w:rsidRPr="004954B7" w:rsidRDefault="00C07000" w:rsidP="00C07000">
      <w:pPr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BF6155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IX</w:t>
      </w:r>
      <w:r w:rsidR="00032719" w:rsidRPr="004954B7">
        <w:rPr>
          <w:rFonts w:ascii="Times New Roman" w:hAnsi="Times New Roman"/>
          <w:b/>
          <w:color w:val="000000" w:themeColor="text1"/>
          <w:sz w:val="24"/>
          <w:szCs w:val="24"/>
        </w:rPr>
        <w:t>. Opis sposobu przygotowania oferty</w:t>
      </w:r>
      <w:r w:rsidR="000D42D9" w:rsidRPr="004954B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032719" w:rsidRPr="004954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Termin składania ofert</w:t>
      </w:r>
    </w:p>
    <w:p w:rsidR="00032719" w:rsidRPr="004954B7" w:rsidRDefault="00032719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Oferty należy składać za poś</w:t>
      </w:r>
      <w:r w:rsidRPr="004954B7">
        <w:rPr>
          <w:rFonts w:ascii="Times New Roman" w:hAnsi="Times New Roman"/>
          <w:strike/>
          <w:color w:val="000000" w:themeColor="text1"/>
          <w:sz w:val="24"/>
          <w:szCs w:val="24"/>
        </w:rPr>
        <w:t>r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ednictwem operatora pocztowego, kuriera, </w:t>
      </w:r>
      <w:r w:rsidR="00B05EF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emailem na adres </w:t>
      </w:r>
      <w:hyperlink r:id="rId10" w:history="1">
        <w:r w:rsidR="00B05EFD" w:rsidRPr="004954B7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sekretariat@psoni.gda.pl</w:t>
        </w:r>
      </w:hyperlink>
      <w:r w:rsidR="00B05EF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lub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osobiście w </w:t>
      </w:r>
      <w:r w:rsidR="00A6407C" w:rsidRPr="004954B7">
        <w:rPr>
          <w:rFonts w:ascii="Times New Roman" w:hAnsi="Times New Roman"/>
          <w:color w:val="000000" w:themeColor="text1"/>
          <w:sz w:val="24"/>
          <w:szCs w:val="24"/>
        </w:rPr>
        <w:t>Polskim Stowarzyszeniu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na rzecz Osób z Nie</w:t>
      </w:r>
      <w:r w:rsidR="00A6407C" w:rsidRPr="004954B7">
        <w:rPr>
          <w:rFonts w:ascii="Times New Roman" w:hAnsi="Times New Roman"/>
          <w:color w:val="000000" w:themeColor="text1"/>
          <w:sz w:val="24"/>
          <w:szCs w:val="24"/>
        </w:rPr>
        <w:t>pełnosprawnością Intelektualną koło w Gdańsku, ul. Jagiellońska 11, 80-371 Gdańsk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B0A31" w:rsidRPr="004954B7">
        <w:rPr>
          <w:rFonts w:ascii="Times New Roman" w:hAnsi="Times New Roman"/>
          <w:color w:val="000000" w:themeColor="text1"/>
          <w:sz w:val="24"/>
          <w:szCs w:val="24"/>
        </w:rPr>
        <w:t>I piętro, sekretariat – pok.</w:t>
      </w:r>
      <w:r w:rsidR="002B7A2F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101</w:t>
      </w:r>
      <w:r w:rsidR="006B0A31" w:rsidRPr="004954B7">
        <w:rPr>
          <w:rFonts w:ascii="Times New Roman" w:hAnsi="Times New Roman"/>
          <w:color w:val="000000" w:themeColor="text1"/>
          <w:sz w:val="24"/>
          <w:szCs w:val="24"/>
        </w:rPr>
        <w:t>, w 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terminie do dnia </w:t>
      </w:r>
      <w:r w:rsidR="001F40EF" w:rsidRPr="004954B7">
        <w:rPr>
          <w:rFonts w:ascii="Times New Roman" w:hAnsi="Times New Roman"/>
          <w:color w:val="000000" w:themeColor="text1"/>
          <w:sz w:val="24"/>
          <w:szCs w:val="24"/>
        </w:rPr>
        <w:t>22.05.2024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(data wpływu) do godziny </w:t>
      </w:r>
      <w:r w:rsidR="008C56EA" w:rsidRPr="004954B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30455F" w:rsidRPr="004954B7">
        <w:rPr>
          <w:rFonts w:ascii="Times New Roman" w:hAnsi="Times New Roman"/>
          <w:color w:val="000000" w:themeColor="text1"/>
          <w:sz w:val="24"/>
          <w:szCs w:val="24"/>
        </w:rPr>
        <w:t>.00</w:t>
      </w:r>
      <w:r w:rsidR="001F40EF" w:rsidRPr="004954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2719" w:rsidRPr="004954B7" w:rsidRDefault="00032719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Przy przesyłce pocztowej termin musi być na tyle wyprzedzający, by dotrzymana została powyższa data i godzina – data stempla pocztowego nie będzie brana pod uwagę</w:t>
      </w:r>
      <w:r w:rsidR="001D1299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(decyduje data wpływu do zamawiającego)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4382A" w:rsidRPr="004954B7" w:rsidRDefault="0004382A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 przypadku przesłania oferty emailem oferta musi być zabezpieczona hasłem. Hasło konieczne do rozszyfrowania pliku musi zostać przesłane na SMSem na nr 508 186 020 w dniu </w:t>
      </w:r>
      <w:r w:rsidR="001F40EF" w:rsidRPr="004954B7">
        <w:rPr>
          <w:rFonts w:ascii="Times New Roman" w:hAnsi="Times New Roman"/>
          <w:color w:val="000000" w:themeColor="text1"/>
          <w:sz w:val="24"/>
          <w:szCs w:val="24"/>
        </w:rPr>
        <w:t>22.05.2024 r.</w:t>
      </w:r>
      <w:r w:rsidR="00E83A20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BC36B3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godzinach 10:00-10:30.</w:t>
      </w:r>
    </w:p>
    <w:p w:rsidR="00032719" w:rsidRPr="004954B7" w:rsidRDefault="00032719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Oferty złożone po terminie</w:t>
      </w:r>
      <w:r w:rsidR="00792D47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E0D71" w:rsidRPr="004954B7">
        <w:rPr>
          <w:rFonts w:ascii="Times New Roman" w:hAnsi="Times New Roman"/>
          <w:color w:val="000000" w:themeColor="text1"/>
          <w:sz w:val="24"/>
          <w:szCs w:val="24"/>
        </w:rPr>
        <w:t>składania ofert nie będą ro</w:t>
      </w:r>
      <w:r w:rsidR="001A6164" w:rsidRPr="004954B7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E0D71" w:rsidRPr="004954B7">
        <w:rPr>
          <w:rFonts w:ascii="Times New Roman" w:hAnsi="Times New Roman"/>
          <w:color w:val="000000" w:themeColor="text1"/>
          <w:sz w:val="24"/>
          <w:szCs w:val="24"/>
        </w:rPr>
        <w:t>patrywane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2719" w:rsidRPr="004954B7" w:rsidRDefault="00C51C2D" w:rsidP="0003271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Wykonawca </w:t>
      </w:r>
      <w:r w:rsidR="00032719" w:rsidRPr="004954B7">
        <w:rPr>
          <w:rFonts w:ascii="Times New Roman" w:hAnsi="Times New Roman"/>
          <w:color w:val="000000" w:themeColor="text1"/>
          <w:sz w:val="24"/>
          <w:szCs w:val="24"/>
        </w:rPr>
        <w:t>może przed upływem terminu składania ofert zmienić lub wycofać swoją ofertę.</w:t>
      </w: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b/>
          <w:color w:val="000000" w:themeColor="text1"/>
          <w:sz w:val="24"/>
          <w:szCs w:val="24"/>
        </w:rPr>
        <w:t>X. Informacje dodatkowe</w:t>
      </w:r>
    </w:p>
    <w:p w:rsidR="00032719" w:rsidRPr="004954B7" w:rsidRDefault="00032719" w:rsidP="0003271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Nie dopuszcza się składania ofert wariantowych.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Zamawiający nie przewiduje zwrotu kosztów udziału w postępowaniu.</w:t>
      </w:r>
    </w:p>
    <w:p w:rsidR="005011CA" w:rsidRPr="004954B7" w:rsidRDefault="005011CA" w:rsidP="005011C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Rozliczenia między Zamawiającym a Wykonawcą będą prowadzone w złotych polskich (PLN). Zamawiający nie przewiduje rozliczenia w walutach obcych.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 toku badania i oceny ofert Zamawiający może żądać od </w:t>
      </w:r>
      <w:r w:rsidR="00C51C2D"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Wykonawców 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>wyjaśnień dotyczących treści złożonych ofert.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Zamawiający zastrzega sobie prawo do poprawienia w treści przesłanej oferty oczywistych omyłek pisarskich lub rachunkowych lub innych niepowodujących w istotny sposób zmiany treści oferty, niezwłocznie zawiadamiając o tym danego Wykonawcę.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Do upływu terminu składania ofert Zamawiający zastrzega sobie prawo zmiany lub uzupełnienia treści niniejszego zapytania ofertowego. Jeżeli zmiany będą mogły mieć wpływ na treść składanych ofert, zamawiający przedłuży termin składania ofert. 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 Wykonawcą, który przedstawi najkorzystniejszą ofertę zostanie podpisana umowa,  w terminie i miejscu wskazanym przez Zamawiającego.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Jeżeli Wykonawca, którego oferta została wybrana, uchyla się od zawarcia umowy, Zamawiający wybierze ofertę najkorzystniejszą spośród pozostałych ofert.</w:t>
      </w:r>
    </w:p>
    <w:p w:rsidR="00032719" w:rsidRPr="004954B7" w:rsidRDefault="00032719" w:rsidP="0003271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4B7">
        <w:rPr>
          <w:rFonts w:ascii="Times New Roman" w:hAnsi="Times New Roman"/>
          <w:color w:val="000000" w:themeColor="text1"/>
          <w:sz w:val="24"/>
          <w:szCs w:val="24"/>
        </w:rPr>
        <w:t>Zamawiający zastrzega sobie prawo unieważnienia postępowania na każdym etapie bez podania przyczyn, w szczególności w przypadku</w:t>
      </w:r>
      <w:r w:rsidR="000B76A7" w:rsidRPr="004954B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954B7">
        <w:rPr>
          <w:rFonts w:ascii="Times New Roman" w:hAnsi="Times New Roman"/>
          <w:color w:val="000000" w:themeColor="text1"/>
          <w:sz w:val="24"/>
          <w:szCs w:val="24"/>
        </w:rPr>
        <w:t xml:space="preserve"> gdy koszt wykonania zadania podany przez Wykonawcę przekracza możliwości finansowe Zamawiającego.</w:t>
      </w: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719" w:rsidRPr="004954B7" w:rsidRDefault="00032719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3FD1" w:rsidRPr="004954B7" w:rsidRDefault="00003FD1" w:rsidP="00032719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719" w:rsidRPr="004954B7" w:rsidRDefault="00032719" w:rsidP="009D3E8E">
      <w:pPr>
        <w:spacing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Załączniki:</w:t>
      </w:r>
    </w:p>
    <w:p w:rsidR="00032719" w:rsidRPr="004954B7" w:rsidRDefault="009D3E8E" w:rsidP="00032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 nr 1</w:t>
      </w:r>
      <w:r w:rsidR="00032719" w:rsidRPr="004954B7">
        <w:rPr>
          <w:rFonts w:ascii="Times New Roman" w:hAnsi="Times New Roman"/>
          <w:color w:val="000000" w:themeColor="text1"/>
        </w:rPr>
        <w:t xml:space="preserve"> - Formularz ofertowy</w:t>
      </w:r>
      <w:r w:rsidR="008A0EC7" w:rsidRPr="004954B7">
        <w:rPr>
          <w:rFonts w:ascii="Times New Roman" w:hAnsi="Times New Roman"/>
          <w:color w:val="000000" w:themeColor="text1"/>
        </w:rPr>
        <w:t xml:space="preserve"> ze specyfikacją</w:t>
      </w:r>
    </w:p>
    <w:p w:rsidR="00032719" w:rsidRPr="004954B7" w:rsidRDefault="009D3E8E" w:rsidP="00032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 nr 2</w:t>
      </w:r>
      <w:r w:rsidR="00F109EF" w:rsidRPr="004954B7">
        <w:rPr>
          <w:rFonts w:ascii="Times New Roman" w:hAnsi="Times New Roman"/>
          <w:color w:val="000000" w:themeColor="text1"/>
        </w:rPr>
        <w:t xml:space="preserve"> i nr 3 – Klauzula informacyjna i oświadczenie RODO</w:t>
      </w:r>
    </w:p>
    <w:p w:rsidR="00032719" w:rsidRPr="004954B7" w:rsidRDefault="009D3E8E" w:rsidP="00032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 xml:space="preserve">Załącznik nr </w:t>
      </w:r>
      <w:r w:rsidR="009213E3" w:rsidRPr="004954B7">
        <w:rPr>
          <w:rFonts w:ascii="Times New Roman" w:hAnsi="Times New Roman"/>
          <w:color w:val="000000" w:themeColor="text1"/>
        </w:rPr>
        <w:t>4</w:t>
      </w:r>
      <w:r w:rsidR="005011CA" w:rsidRPr="004954B7">
        <w:rPr>
          <w:rFonts w:ascii="Times New Roman" w:hAnsi="Times New Roman"/>
          <w:color w:val="000000" w:themeColor="text1"/>
        </w:rPr>
        <w:t xml:space="preserve"> – Projekt umowy</w:t>
      </w:r>
    </w:p>
    <w:p w:rsidR="00717625" w:rsidRPr="004954B7" w:rsidRDefault="00717625" w:rsidP="007176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>Załącznik nr 5 – Oświadczenie Wykonawcy o braku powiązań z Zamawiającym</w:t>
      </w:r>
    </w:p>
    <w:p w:rsidR="00051B1D" w:rsidRPr="004954B7" w:rsidRDefault="00E901AA" w:rsidP="00CF42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954B7">
        <w:rPr>
          <w:rFonts w:ascii="Times New Roman" w:hAnsi="Times New Roman"/>
          <w:color w:val="000000" w:themeColor="text1"/>
        </w:rPr>
        <w:t xml:space="preserve">Załącznik </w:t>
      </w:r>
      <w:r w:rsidR="009213E3" w:rsidRPr="004954B7">
        <w:rPr>
          <w:rFonts w:ascii="Times New Roman" w:hAnsi="Times New Roman"/>
          <w:color w:val="000000" w:themeColor="text1"/>
        </w:rPr>
        <w:t xml:space="preserve">nr </w:t>
      </w:r>
      <w:r w:rsidR="00717625" w:rsidRPr="004954B7">
        <w:rPr>
          <w:rFonts w:ascii="Times New Roman" w:hAnsi="Times New Roman"/>
          <w:color w:val="000000" w:themeColor="text1"/>
        </w:rPr>
        <w:t>6</w:t>
      </w:r>
      <w:r w:rsidR="00051B1D" w:rsidRPr="004954B7">
        <w:rPr>
          <w:rFonts w:ascii="Times New Roman" w:hAnsi="Times New Roman"/>
          <w:color w:val="000000" w:themeColor="text1"/>
        </w:rPr>
        <w:t xml:space="preserve"> </w:t>
      </w:r>
      <w:r w:rsidR="00D21D5E" w:rsidRPr="004954B7">
        <w:rPr>
          <w:rFonts w:ascii="Times New Roman" w:hAnsi="Times New Roman"/>
          <w:color w:val="000000" w:themeColor="text1"/>
        </w:rPr>
        <w:t>Wzór protokołu końcowego odbioru robót budowlanych</w:t>
      </w:r>
    </w:p>
    <w:p w:rsidR="008A0EC7" w:rsidRPr="004954B7" w:rsidRDefault="008A0EC7" w:rsidP="008A0EC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  <w:sectPr w:rsidR="008A0EC7" w:rsidRPr="004954B7" w:rsidSect="00BD498C">
          <w:headerReference w:type="default" r:id="rId11"/>
          <w:footerReference w:type="default" r:id="rId12"/>
          <w:pgSz w:w="11906" w:h="16838"/>
          <w:pgMar w:top="1077" w:right="1418" w:bottom="1134" w:left="1418" w:header="425" w:footer="323" w:gutter="0"/>
          <w:cols w:space="708"/>
          <w:docGrid w:linePitch="360"/>
        </w:sectPr>
      </w:pPr>
    </w:p>
    <w:p w:rsidR="00BD498C" w:rsidRPr="004954B7" w:rsidRDefault="00BD498C" w:rsidP="0030455F">
      <w:pPr>
        <w:tabs>
          <w:tab w:val="left" w:pos="308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sectPr w:rsidR="00BD498C" w:rsidRPr="004954B7" w:rsidSect="00061338">
      <w:pgSz w:w="11906" w:h="16838"/>
      <w:pgMar w:top="1418" w:right="1418" w:bottom="1418" w:left="1418" w:header="425" w:footer="32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0424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75488" w16cex:dateUtc="2024-04-16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0424F5" w16cid:durableId="2AA7548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1ED" w:rsidRDefault="004971ED" w:rsidP="00664CBA">
      <w:pPr>
        <w:spacing w:after="0" w:line="240" w:lineRule="auto"/>
      </w:pPr>
      <w:r>
        <w:separator/>
      </w:r>
    </w:p>
  </w:endnote>
  <w:endnote w:type="continuationSeparator" w:id="0">
    <w:p w:rsidR="004971ED" w:rsidRDefault="004971ED" w:rsidP="006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BA" w:rsidRPr="001A431B" w:rsidRDefault="00664CBA" w:rsidP="00664CBA">
    <w:pPr>
      <w:pStyle w:val="Stopka"/>
      <w:jc w:val="center"/>
      <w:rPr>
        <w:rFonts w:ascii="Times New Roman" w:hAnsi="Times New Roman"/>
        <w:sz w:val="20"/>
        <w:szCs w:val="20"/>
      </w:rPr>
    </w:pPr>
    <w:r w:rsidRPr="001A431B">
      <w:rPr>
        <w:rFonts w:ascii="Times New Roman" w:hAnsi="Times New Roman"/>
        <w:sz w:val="20"/>
        <w:szCs w:val="20"/>
      </w:rPr>
      <w:t xml:space="preserve">Projekt dofinansowany ze środków Państwowego Funduszu Rehabilitacji Osób Niepełnosprawnych  </w:t>
    </w:r>
    <w:r w:rsidRPr="001A431B">
      <w:rPr>
        <w:rFonts w:ascii="Times New Roman" w:hAnsi="Times New Roman"/>
        <w:sz w:val="20"/>
        <w:szCs w:val="20"/>
      </w:rPr>
      <w:br/>
    </w:r>
    <w:r w:rsidR="003258BE" w:rsidRPr="001A431B">
      <w:rPr>
        <w:rFonts w:ascii="Times New Roman" w:hAnsi="Times New Roman"/>
        <w:sz w:val="20"/>
        <w:szCs w:val="20"/>
      </w:rPr>
      <w:t xml:space="preserve">w ramach </w:t>
    </w:r>
    <w:r w:rsidR="001A431B" w:rsidRPr="001A431B">
      <w:rPr>
        <w:rFonts w:ascii="Times New Roman" w:hAnsi="Times New Roman"/>
        <w:color w:val="000000"/>
        <w:sz w:val="20"/>
        <w:szCs w:val="20"/>
      </w:rPr>
      <w:t>„Remont i adaptacja pomieszczeń sanitarnych – dwóch łazienek”</w:t>
    </w:r>
  </w:p>
  <w:p w:rsidR="000B6800" w:rsidRPr="001A431B" w:rsidRDefault="000B6800" w:rsidP="00E82DC0">
    <w:pPr>
      <w:pStyle w:val="Stopka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1ED" w:rsidRDefault="004971ED" w:rsidP="00664CBA">
      <w:pPr>
        <w:spacing w:after="0" w:line="240" w:lineRule="auto"/>
      </w:pPr>
      <w:r>
        <w:separator/>
      </w:r>
    </w:p>
  </w:footnote>
  <w:footnote w:type="continuationSeparator" w:id="0">
    <w:p w:rsidR="004971ED" w:rsidRDefault="004971ED" w:rsidP="006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BA" w:rsidRPr="00664CBA" w:rsidRDefault="00664CBA" w:rsidP="00664CB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24"/>
        <w:szCs w:val="24"/>
        <w:lang w:eastAsia="pl-PL"/>
      </w:rPr>
    </w:pPr>
    <w:r w:rsidRPr="00664CBA">
      <w:rPr>
        <w:rFonts w:ascii="Arial" w:eastAsia="Times New Roman" w:hAnsi="Arial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33020</wp:posOffset>
          </wp:positionV>
          <wp:extent cx="884555" cy="818515"/>
          <wp:effectExtent l="0" t="0" r="0" b="635"/>
          <wp:wrapSquare wrapText="bothSides"/>
          <wp:docPr id="15" name="Obraz 15" descr="Znalezione obrazy dla zapytania otwórzmy przed nimi ży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otwórzmy przed nimi ży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4CBA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>
          <wp:extent cx="1744980" cy="922020"/>
          <wp:effectExtent l="0" t="0" r="7620" b="0"/>
          <wp:docPr id="16" name="Obraz 16" descr="logo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fr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800" w:rsidRPr="00FE6570" w:rsidRDefault="000B6800" w:rsidP="00FE6570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C52"/>
    <w:multiLevelType w:val="hybridMultilevel"/>
    <w:tmpl w:val="DAE8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6D08"/>
    <w:multiLevelType w:val="hybridMultilevel"/>
    <w:tmpl w:val="20328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A7FD1"/>
    <w:multiLevelType w:val="hybridMultilevel"/>
    <w:tmpl w:val="E2A4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678D"/>
    <w:multiLevelType w:val="hybridMultilevel"/>
    <w:tmpl w:val="5480427A"/>
    <w:lvl w:ilvl="0" w:tplc="A8D6A9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7D04EC"/>
    <w:multiLevelType w:val="hybridMultilevel"/>
    <w:tmpl w:val="A29A5912"/>
    <w:lvl w:ilvl="0" w:tplc="91DABF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84213"/>
    <w:multiLevelType w:val="hybridMultilevel"/>
    <w:tmpl w:val="F1201D38"/>
    <w:lvl w:ilvl="0" w:tplc="E4EA8D0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B670656"/>
    <w:multiLevelType w:val="hybridMultilevel"/>
    <w:tmpl w:val="8534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4A4ECC"/>
    <w:multiLevelType w:val="hybridMultilevel"/>
    <w:tmpl w:val="59908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04633"/>
    <w:multiLevelType w:val="hybridMultilevel"/>
    <w:tmpl w:val="E0DCEDC8"/>
    <w:lvl w:ilvl="0" w:tplc="AE8EFDA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94931"/>
    <w:multiLevelType w:val="hybridMultilevel"/>
    <w:tmpl w:val="8534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B1516"/>
    <w:multiLevelType w:val="hybridMultilevel"/>
    <w:tmpl w:val="C5AC0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E6AE4"/>
    <w:multiLevelType w:val="hybridMultilevel"/>
    <w:tmpl w:val="16622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B13F0"/>
    <w:multiLevelType w:val="hybridMultilevel"/>
    <w:tmpl w:val="DB2A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41245"/>
    <w:multiLevelType w:val="multilevel"/>
    <w:tmpl w:val="B84E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A2046"/>
    <w:multiLevelType w:val="hybridMultilevel"/>
    <w:tmpl w:val="A22E6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550037"/>
    <w:multiLevelType w:val="hybridMultilevel"/>
    <w:tmpl w:val="6F8488AC"/>
    <w:lvl w:ilvl="0" w:tplc="4BA2F2BA">
      <w:start w:val="1"/>
      <w:numFmt w:val="upperRoman"/>
      <w:lvlText w:val="%1."/>
      <w:lvlJc w:val="right"/>
      <w:pPr>
        <w:tabs>
          <w:tab w:val="num" w:pos="-1129"/>
        </w:tabs>
        <w:ind w:left="1031" w:hanging="180"/>
      </w:pPr>
      <w:rPr>
        <w:rFonts w:cs="Times New Roman" w:hint="default"/>
      </w:rPr>
    </w:lvl>
    <w:lvl w:ilvl="1" w:tplc="1DB4C82C">
      <w:start w:val="1"/>
      <w:numFmt w:val="decimal"/>
      <w:lvlText w:val="%2."/>
      <w:lvlJc w:val="left"/>
      <w:pPr>
        <w:tabs>
          <w:tab w:val="num" w:pos="4613"/>
        </w:tabs>
        <w:ind w:left="4613" w:hanging="360"/>
      </w:pPr>
      <w:rPr>
        <w:rFonts w:cs="Times New Roman" w:hint="default"/>
        <w:b w:val="0"/>
        <w:color w:val="auto"/>
      </w:rPr>
    </w:lvl>
    <w:lvl w:ilvl="2" w:tplc="9A88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CCC68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8E72B0"/>
    <w:multiLevelType w:val="hybridMultilevel"/>
    <w:tmpl w:val="3794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15"/>
  </w:num>
  <w:num w:numId="8">
    <w:abstractNumId w:val="11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  <w:num w:numId="15">
    <w:abstractNumId w:val="3"/>
  </w:num>
  <w:num w:numId="16">
    <w:abstractNumId w:val="5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łomiej Jonczyk">
    <w15:presenceInfo w15:providerId="AD" w15:userId="S::bjonczyk@dslex.pl::7fd7e715-3ac6-4b2e-9e27-b3b5781b7c0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8C"/>
    <w:rsid w:val="00003FD1"/>
    <w:rsid w:val="00014329"/>
    <w:rsid w:val="00021DFC"/>
    <w:rsid w:val="00032719"/>
    <w:rsid w:val="000435E2"/>
    <w:rsid w:val="0004382A"/>
    <w:rsid w:val="00051B1D"/>
    <w:rsid w:val="00055F12"/>
    <w:rsid w:val="00057385"/>
    <w:rsid w:val="000729DC"/>
    <w:rsid w:val="0008263A"/>
    <w:rsid w:val="0009195F"/>
    <w:rsid w:val="000B4517"/>
    <w:rsid w:val="000B6800"/>
    <w:rsid w:val="000B76A7"/>
    <w:rsid w:val="000D42D9"/>
    <w:rsid w:val="000E0D71"/>
    <w:rsid w:val="00107675"/>
    <w:rsid w:val="00110B24"/>
    <w:rsid w:val="001439C5"/>
    <w:rsid w:val="00150D45"/>
    <w:rsid w:val="00162FAC"/>
    <w:rsid w:val="00163861"/>
    <w:rsid w:val="0018747C"/>
    <w:rsid w:val="001A28C8"/>
    <w:rsid w:val="001A431B"/>
    <w:rsid w:val="001A6164"/>
    <w:rsid w:val="001B6F40"/>
    <w:rsid w:val="001D1299"/>
    <w:rsid w:val="001D4811"/>
    <w:rsid w:val="001F271B"/>
    <w:rsid w:val="001F40EF"/>
    <w:rsid w:val="001F7FE9"/>
    <w:rsid w:val="00210B6D"/>
    <w:rsid w:val="0021225A"/>
    <w:rsid w:val="00216BF8"/>
    <w:rsid w:val="00220E61"/>
    <w:rsid w:val="00233C6B"/>
    <w:rsid w:val="00240795"/>
    <w:rsid w:val="002B0183"/>
    <w:rsid w:val="002B02B5"/>
    <w:rsid w:val="002B7A2F"/>
    <w:rsid w:val="002C197B"/>
    <w:rsid w:val="0030455F"/>
    <w:rsid w:val="003207A7"/>
    <w:rsid w:val="0032120B"/>
    <w:rsid w:val="0032476A"/>
    <w:rsid w:val="003258BE"/>
    <w:rsid w:val="00350624"/>
    <w:rsid w:val="00360A40"/>
    <w:rsid w:val="00365AF7"/>
    <w:rsid w:val="0037569D"/>
    <w:rsid w:val="00384F99"/>
    <w:rsid w:val="003B30C2"/>
    <w:rsid w:val="00405D92"/>
    <w:rsid w:val="00415F07"/>
    <w:rsid w:val="004223DF"/>
    <w:rsid w:val="00427918"/>
    <w:rsid w:val="00447541"/>
    <w:rsid w:val="004760A5"/>
    <w:rsid w:val="004816D1"/>
    <w:rsid w:val="00484801"/>
    <w:rsid w:val="004954B7"/>
    <w:rsid w:val="004971ED"/>
    <w:rsid w:val="004A5137"/>
    <w:rsid w:val="004A649F"/>
    <w:rsid w:val="004C2F8E"/>
    <w:rsid w:val="004F72FB"/>
    <w:rsid w:val="005011CA"/>
    <w:rsid w:val="00510517"/>
    <w:rsid w:val="0051252E"/>
    <w:rsid w:val="0052067B"/>
    <w:rsid w:val="005335D2"/>
    <w:rsid w:val="005A73EE"/>
    <w:rsid w:val="005B34A7"/>
    <w:rsid w:val="005E5AE9"/>
    <w:rsid w:val="006021C1"/>
    <w:rsid w:val="00615CBA"/>
    <w:rsid w:val="006249A6"/>
    <w:rsid w:val="00624D0F"/>
    <w:rsid w:val="00633E09"/>
    <w:rsid w:val="00635E6E"/>
    <w:rsid w:val="006422D7"/>
    <w:rsid w:val="0064508A"/>
    <w:rsid w:val="00664CBA"/>
    <w:rsid w:val="00667A26"/>
    <w:rsid w:val="00684195"/>
    <w:rsid w:val="006B0A31"/>
    <w:rsid w:val="006C3DFF"/>
    <w:rsid w:val="006D3304"/>
    <w:rsid w:val="00707539"/>
    <w:rsid w:val="00717625"/>
    <w:rsid w:val="00720F53"/>
    <w:rsid w:val="007644B3"/>
    <w:rsid w:val="00765BC7"/>
    <w:rsid w:val="007817D9"/>
    <w:rsid w:val="0079084F"/>
    <w:rsid w:val="00792D47"/>
    <w:rsid w:val="00796E0D"/>
    <w:rsid w:val="00813914"/>
    <w:rsid w:val="00824BD1"/>
    <w:rsid w:val="00830FEB"/>
    <w:rsid w:val="00831838"/>
    <w:rsid w:val="00833DAD"/>
    <w:rsid w:val="0084022B"/>
    <w:rsid w:val="00857B51"/>
    <w:rsid w:val="008606BE"/>
    <w:rsid w:val="00875590"/>
    <w:rsid w:val="00891E6F"/>
    <w:rsid w:val="008A0EC7"/>
    <w:rsid w:val="008A2292"/>
    <w:rsid w:val="008A7D7D"/>
    <w:rsid w:val="008C56EA"/>
    <w:rsid w:val="008D2131"/>
    <w:rsid w:val="008F1DDE"/>
    <w:rsid w:val="008F35D9"/>
    <w:rsid w:val="008F3E67"/>
    <w:rsid w:val="008F71AB"/>
    <w:rsid w:val="0090711B"/>
    <w:rsid w:val="009213E3"/>
    <w:rsid w:val="00943732"/>
    <w:rsid w:val="009908A7"/>
    <w:rsid w:val="009C1C08"/>
    <w:rsid w:val="009D3E8E"/>
    <w:rsid w:val="009E6586"/>
    <w:rsid w:val="00A10D24"/>
    <w:rsid w:val="00A36528"/>
    <w:rsid w:val="00A378D4"/>
    <w:rsid w:val="00A63C15"/>
    <w:rsid w:val="00A6407C"/>
    <w:rsid w:val="00AA2BF4"/>
    <w:rsid w:val="00AB7D7A"/>
    <w:rsid w:val="00AB7EFB"/>
    <w:rsid w:val="00AD79CF"/>
    <w:rsid w:val="00B029D9"/>
    <w:rsid w:val="00B05EFD"/>
    <w:rsid w:val="00B10E0C"/>
    <w:rsid w:val="00B12894"/>
    <w:rsid w:val="00B13355"/>
    <w:rsid w:val="00B43060"/>
    <w:rsid w:val="00B57391"/>
    <w:rsid w:val="00B65621"/>
    <w:rsid w:val="00B9270C"/>
    <w:rsid w:val="00B96E59"/>
    <w:rsid w:val="00BA6D5E"/>
    <w:rsid w:val="00BC36B3"/>
    <w:rsid w:val="00BD498C"/>
    <w:rsid w:val="00BF507A"/>
    <w:rsid w:val="00BF6155"/>
    <w:rsid w:val="00C030B9"/>
    <w:rsid w:val="00C07000"/>
    <w:rsid w:val="00C16977"/>
    <w:rsid w:val="00C3015E"/>
    <w:rsid w:val="00C41B90"/>
    <w:rsid w:val="00C51C2D"/>
    <w:rsid w:val="00C54ED6"/>
    <w:rsid w:val="00C56229"/>
    <w:rsid w:val="00C6298F"/>
    <w:rsid w:val="00C821D5"/>
    <w:rsid w:val="00C8352A"/>
    <w:rsid w:val="00C85FC9"/>
    <w:rsid w:val="00C866C6"/>
    <w:rsid w:val="00CA6AC0"/>
    <w:rsid w:val="00CB3BAF"/>
    <w:rsid w:val="00CC3691"/>
    <w:rsid w:val="00CD5958"/>
    <w:rsid w:val="00CE0E6F"/>
    <w:rsid w:val="00CF4224"/>
    <w:rsid w:val="00CF554C"/>
    <w:rsid w:val="00D02BE8"/>
    <w:rsid w:val="00D04CF9"/>
    <w:rsid w:val="00D143ED"/>
    <w:rsid w:val="00D21D5E"/>
    <w:rsid w:val="00D42796"/>
    <w:rsid w:val="00D6600C"/>
    <w:rsid w:val="00D72851"/>
    <w:rsid w:val="00D76102"/>
    <w:rsid w:val="00D91DA2"/>
    <w:rsid w:val="00E00B2B"/>
    <w:rsid w:val="00E16823"/>
    <w:rsid w:val="00E273D4"/>
    <w:rsid w:val="00E30C0A"/>
    <w:rsid w:val="00E4221A"/>
    <w:rsid w:val="00E43889"/>
    <w:rsid w:val="00E64E7B"/>
    <w:rsid w:val="00E65F14"/>
    <w:rsid w:val="00E668EB"/>
    <w:rsid w:val="00E706F3"/>
    <w:rsid w:val="00E80268"/>
    <w:rsid w:val="00E83A20"/>
    <w:rsid w:val="00E901AA"/>
    <w:rsid w:val="00E94B1A"/>
    <w:rsid w:val="00EB503C"/>
    <w:rsid w:val="00EE5CB4"/>
    <w:rsid w:val="00EE7045"/>
    <w:rsid w:val="00EF4E92"/>
    <w:rsid w:val="00F109EF"/>
    <w:rsid w:val="00F62C9D"/>
    <w:rsid w:val="00F6682E"/>
    <w:rsid w:val="00F66965"/>
    <w:rsid w:val="00F71BCA"/>
    <w:rsid w:val="00F72940"/>
    <w:rsid w:val="00F75479"/>
    <w:rsid w:val="00FA0898"/>
    <w:rsid w:val="00FA2DE7"/>
    <w:rsid w:val="00FC656C"/>
    <w:rsid w:val="00FD5095"/>
    <w:rsid w:val="00FE2C36"/>
    <w:rsid w:val="00FE7B1B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9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9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4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498C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D498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BD498C"/>
    <w:rPr>
      <w:color w:val="0000FF"/>
      <w:u w:val="single"/>
    </w:rPr>
  </w:style>
  <w:style w:type="paragraph" w:customStyle="1" w:styleId="Akapitzlist1">
    <w:name w:val="Akapit z listą1"/>
    <w:basedOn w:val="Normalny"/>
    <w:rsid w:val="00BD49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BD498C"/>
  </w:style>
  <w:style w:type="paragraph" w:styleId="Tekstdymka">
    <w:name w:val="Balloon Text"/>
    <w:basedOn w:val="Normalny"/>
    <w:link w:val="TekstdymkaZnak"/>
    <w:uiPriority w:val="99"/>
    <w:semiHidden/>
    <w:unhideWhenUsed/>
    <w:rsid w:val="00C8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52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33C6B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41B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oni.gda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sekretariat@psoni.gda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portalzp.pl/ustawy/ustawa-z-dnia-11-wrzesnia-2019-r.-prawo-zamowien-publicznych-tekst-jedn.-dz.u.-z-2022-r.-poz.-1710-1750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0361-A092-44BA-9D32-3A6322E4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1561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josowska</dc:creator>
  <cp:lastModifiedBy>HP</cp:lastModifiedBy>
  <cp:revision>13</cp:revision>
  <cp:lastPrinted>2024-04-10T07:36:00Z</cp:lastPrinted>
  <dcterms:created xsi:type="dcterms:W3CDTF">2024-04-16T10:14:00Z</dcterms:created>
  <dcterms:modified xsi:type="dcterms:W3CDTF">2024-05-10T09:27:00Z</dcterms:modified>
</cp:coreProperties>
</file>