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28" w:rsidRDefault="0020721D" w:rsidP="0020721D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20721D">
        <w:rPr>
          <w:rFonts w:ascii="Times New Roman" w:hAnsi="Times New Roman"/>
        </w:rPr>
        <w:t xml:space="preserve">Załącznik nr 1 do zapytania ofertowego nr </w:t>
      </w:r>
      <w:r w:rsidRPr="0020721D">
        <w:rPr>
          <w:rFonts w:ascii="Times New Roman" w:hAnsi="Times New Roman"/>
          <w:color w:val="000000"/>
        </w:rPr>
        <w:t>1/PSONI/</w:t>
      </w:r>
      <w:r w:rsidR="00F75271">
        <w:rPr>
          <w:rFonts w:ascii="Times New Roman" w:hAnsi="Times New Roman"/>
          <w:color w:val="000000"/>
        </w:rPr>
        <w:t>MWP-PFRON</w:t>
      </w:r>
      <w:r w:rsidRPr="0020721D">
        <w:rPr>
          <w:rFonts w:ascii="Times New Roman" w:hAnsi="Times New Roman"/>
          <w:color w:val="000000"/>
        </w:rPr>
        <w:t>/2024</w:t>
      </w:r>
      <w:r w:rsidRPr="0020721D">
        <w:rPr>
          <w:rFonts w:ascii="Times New Roman" w:hAnsi="Times New Roman"/>
        </w:rPr>
        <w:t xml:space="preserve"> z dnia 13.05.2024 r</w:t>
      </w:r>
      <w:r w:rsidR="00001828">
        <w:rPr>
          <w:rFonts w:ascii="Times New Roman" w:hAnsi="Times New Roman"/>
        </w:rPr>
        <w:t>.</w:t>
      </w:r>
      <w:r w:rsidRPr="0020721D">
        <w:rPr>
          <w:rFonts w:ascii="Times New Roman" w:hAnsi="Times New Roman"/>
        </w:rPr>
        <w:br/>
      </w:r>
    </w:p>
    <w:p w:rsidR="00001828" w:rsidRDefault="00001828" w:rsidP="0020721D">
      <w:pPr>
        <w:spacing w:line="276" w:lineRule="auto"/>
        <w:jc w:val="both"/>
        <w:rPr>
          <w:rFonts w:ascii="Times New Roman" w:hAnsi="Times New Roman"/>
          <w:color w:val="000000"/>
        </w:rPr>
      </w:pPr>
    </w:p>
    <w:p w:rsidR="00001828" w:rsidRDefault="00001828" w:rsidP="00001828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Formularz ofertowy ze specyfikacją</w:t>
      </w:r>
    </w:p>
    <w:p w:rsidR="00001828" w:rsidRDefault="00001828" w:rsidP="00001828">
      <w:pPr>
        <w:spacing w:line="276" w:lineRule="auto"/>
        <w:jc w:val="center"/>
        <w:rPr>
          <w:rFonts w:ascii="Times New Roman" w:hAnsi="Times New Roman"/>
          <w:color w:val="000000"/>
        </w:rPr>
      </w:pPr>
    </w:p>
    <w:p w:rsidR="0020721D" w:rsidRPr="00001828" w:rsidRDefault="0020721D" w:rsidP="00001828">
      <w:pPr>
        <w:spacing w:line="276" w:lineRule="auto"/>
        <w:jc w:val="center"/>
        <w:rPr>
          <w:rFonts w:ascii="Times New Roman" w:hAnsi="Times New Roman"/>
          <w:color w:val="000000"/>
        </w:rPr>
      </w:pPr>
      <w:r w:rsidRPr="00001828">
        <w:rPr>
          <w:rFonts w:ascii="Times New Roman" w:hAnsi="Times New Roman"/>
          <w:color w:val="000000"/>
        </w:rPr>
        <w:t>„</w:t>
      </w:r>
      <w:r w:rsidRPr="00001828">
        <w:rPr>
          <w:rFonts w:ascii="Times New Roman" w:hAnsi="Times New Roman"/>
          <w:shd w:val="clear" w:color="auto" w:fill="FFFFFF"/>
        </w:rPr>
        <w:t>Remont i adaptacja pomieszczeń sanitarnych - dwóch łazienek”</w:t>
      </w:r>
    </w:p>
    <w:p w:rsidR="000D6BFE" w:rsidRPr="004F72FB" w:rsidRDefault="000D6BFE" w:rsidP="000D6BF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BFE" w:rsidRPr="004F72FB" w:rsidRDefault="000D6BFE" w:rsidP="000D6BF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/>
      </w:tblPr>
      <w:tblGrid>
        <w:gridCol w:w="4096"/>
        <w:gridCol w:w="1292"/>
        <w:gridCol w:w="4677"/>
      </w:tblGrid>
      <w:tr w:rsidR="005B776D" w:rsidRPr="00EE2D29" w:rsidTr="00B97344">
        <w:tc>
          <w:tcPr>
            <w:tcW w:w="4096" w:type="dxa"/>
          </w:tcPr>
          <w:p w:rsidR="005B776D" w:rsidRPr="00EE2D29" w:rsidRDefault="005B776D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1292" w:type="dxa"/>
          </w:tcPr>
          <w:p w:rsidR="005B776D" w:rsidRPr="00EE2D29" w:rsidRDefault="005B776D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4677" w:type="dxa"/>
          </w:tcPr>
          <w:p w:rsidR="005B776D" w:rsidRPr="00EE2D29" w:rsidRDefault="005B776D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Uwagi/specyfikacja</w:t>
            </w:r>
          </w:p>
        </w:tc>
      </w:tr>
      <w:tr w:rsidR="00EE2D29" w:rsidRPr="00EE2D29" w:rsidTr="00B97344">
        <w:tc>
          <w:tcPr>
            <w:tcW w:w="4096" w:type="dxa"/>
          </w:tcPr>
          <w:p w:rsidR="00EE2D29" w:rsidRPr="00001828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828">
              <w:rPr>
                <w:rFonts w:ascii="Times New Roman" w:hAnsi="Times New Roman" w:cs="Times New Roman"/>
                <w:b/>
                <w:sz w:val="24"/>
                <w:szCs w:val="24"/>
              </w:rPr>
              <w:t>1 ŁAZIENKA NR 1</w:t>
            </w:r>
            <w:r w:rsidR="00A10D1B" w:rsidRPr="00001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pomieszczenie nr 120 I piętro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AF10A3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="00EE2D29" w:rsidRPr="00EE2D29">
              <w:rPr>
                <w:rFonts w:ascii="Times New Roman" w:hAnsi="Times New Roman" w:cs="Times New Roman"/>
                <w:sz w:val="24"/>
                <w:szCs w:val="24"/>
              </w:rPr>
              <w:t>PRZYGOTOWANIE POMIESZCZENIA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Usuni</w:t>
            </w:r>
            <w:r w:rsidRPr="00EE2D29">
              <w:rPr>
                <w:rFonts w:ascii="Times New Roman" w:hAnsi="Times New Roman"/>
                <w:sz w:val="24"/>
              </w:rPr>
              <w:t>ęcie  stolarki drzwiowej 90 cm;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2 szt</w:t>
            </w:r>
            <w:r w:rsidR="00974F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Usunięci</w:t>
            </w:r>
            <w:r w:rsidRPr="00EE2D29">
              <w:rPr>
                <w:rFonts w:ascii="Times New Roman" w:hAnsi="Times New Roman"/>
                <w:sz w:val="24"/>
              </w:rPr>
              <w:t>e wykładziny ściennej z płytek: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ok. 82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U</w:t>
            </w:r>
            <w:r w:rsidRPr="00EE2D29">
              <w:rPr>
                <w:rFonts w:ascii="Times New Roman" w:hAnsi="Times New Roman"/>
                <w:sz w:val="24"/>
              </w:rPr>
              <w:t>sunięcie ścianek murowanych ok.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 xml:space="preserve">10 m2 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Usunięcie posadzek z</w:t>
            </w:r>
            <w:r w:rsidRPr="00EE2D29">
              <w:rPr>
                <w:rFonts w:ascii="Times New Roman" w:hAnsi="Times New Roman"/>
                <w:sz w:val="24"/>
              </w:rPr>
              <w:t xml:space="preserve"> płytek na zaprawie cementowej: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ok. 25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Reperacj</w:t>
            </w:r>
            <w:r w:rsidRPr="00EE2D29">
              <w:rPr>
                <w:rFonts w:ascii="Times New Roman" w:hAnsi="Times New Roman"/>
                <w:sz w:val="24"/>
              </w:rPr>
              <w:t>a tynków zwykłych wewnętrznych: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 xml:space="preserve">ok. 82 m2 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</w:rPr>
              <w:t>Usunięcie umywalki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4 szt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Usu</w:t>
            </w:r>
            <w:r w:rsidRPr="00EE2D29">
              <w:rPr>
                <w:rFonts w:ascii="Times New Roman" w:hAnsi="Times New Roman"/>
                <w:sz w:val="24"/>
              </w:rPr>
              <w:t>nięcie ustępu z miską fajansową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4 szt.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</w:rPr>
              <w:t>Usunięcie pisuaru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1 szt.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</w:rPr>
              <w:t>Usunięcie grzejnika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2 szt.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Usunięcie pozostałych elementów, np. opraw oświetleniowych, dozowników, podajników, luster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 xml:space="preserve">Usuniecie gruzu z budynku 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 xml:space="preserve">Wywóz materiałów wraz z opłatą za utylizację 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</w:tcPr>
          <w:p w:rsidR="00EE2D29" w:rsidRPr="00EE2D29" w:rsidRDefault="00EE2D29" w:rsidP="00DC22D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1.2 ROBOTY BUDOWLANE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ZABUDOWY G-K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Obudowa płytami gipsowo-kartonowymi (wodoodporna) - zabudowa nowych stelaży WC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ok. 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7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Wykonanie ścianki z płyt k-g (wodoodporna) wypełnionej wełną mineralną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ok. 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10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1.2.2 STOLARKA DRZWIOWA I ZABUDOWA Z PŁYT HPL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EE2D2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Dostawa oraz montaż nowych drzwi do pomieszczenia łazienki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</w:rPr>
              <w:t>2 szt.</w:t>
            </w:r>
          </w:p>
        </w:tc>
        <w:tc>
          <w:tcPr>
            <w:tcW w:w="4677" w:type="dxa"/>
          </w:tcPr>
          <w:p w:rsidR="00EE2D29" w:rsidRPr="00EE2D29" w:rsidRDefault="00EE2D29" w:rsidP="00D0672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drzwi łazienkowe z podcięciem</w:t>
            </w:r>
            <w:r w:rsidR="002558E9">
              <w:rPr>
                <w:rFonts w:ascii="Times New Roman" w:hAnsi="Times New Roman"/>
                <w:sz w:val="24"/>
                <w:szCs w:val="24"/>
              </w:rPr>
              <w:t>;</w:t>
            </w:r>
            <w:r w:rsidR="002558E9">
              <w:t xml:space="preserve"> </w:t>
            </w:r>
            <w:r w:rsidR="002558E9" w:rsidRPr="002558E9">
              <w:rPr>
                <w:rFonts w:ascii="Times New Roman" w:hAnsi="Times New Roman"/>
                <w:sz w:val="24"/>
                <w:szCs w:val="24"/>
              </w:rPr>
              <w:t>konstrukcja ramiakowa oraz wypełnienie o strukturze plastra miodu</w:t>
            </w:r>
            <w:r w:rsidRPr="00EE2D29">
              <w:rPr>
                <w:rFonts w:ascii="Times New Roman" w:hAnsi="Times New Roman"/>
                <w:sz w:val="24"/>
                <w:szCs w:val="24"/>
              </w:rPr>
              <w:t xml:space="preserve">; okleina CPL; kolory </w:t>
            </w:r>
            <w:r w:rsidR="00D06729">
              <w:rPr>
                <w:rFonts w:ascii="Times New Roman" w:hAnsi="Times New Roman"/>
                <w:sz w:val="24"/>
                <w:szCs w:val="24"/>
              </w:rPr>
              <w:t>–</w:t>
            </w:r>
            <w:r w:rsidRPr="00EE2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6729">
              <w:rPr>
                <w:rFonts w:ascii="Times New Roman" w:hAnsi="Times New Roman"/>
                <w:sz w:val="24"/>
                <w:szCs w:val="24"/>
              </w:rPr>
              <w:t>do ustalenia w trakcie wizji lokalnej</w:t>
            </w:r>
            <w:r w:rsidRPr="00EE2D29">
              <w:rPr>
                <w:rFonts w:ascii="Times New Roman" w:hAnsi="Times New Roman"/>
                <w:sz w:val="24"/>
                <w:szCs w:val="24"/>
              </w:rPr>
              <w:t xml:space="preserve"> HPL/CPL </w:t>
            </w:r>
            <w:r w:rsidRPr="00EE2D29">
              <w:rPr>
                <w:rFonts w:ascii="Times New Roman" w:hAnsi="Times New Roman"/>
                <w:sz w:val="24"/>
                <w:szCs w:val="24"/>
              </w:rPr>
              <w:lastRenderedPageBreak/>
              <w:t>2NC; na dole drzwi okleina-wzmocnienie przed uderzeniami wózkami - w takim samym kolorze jak drzwi; klamka srebrna ze stali nierdzewnej, trwała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EE2D29">
              <w:rPr>
                <w:rFonts w:ascii="Times New Roman" w:hAnsi="Times New Roman"/>
                <w:sz w:val="24"/>
                <w:szCs w:val="24"/>
              </w:rPr>
              <w:t xml:space="preserve">  zamek - klucz patentowy; szyld stal nierd</w:t>
            </w:r>
            <w:r>
              <w:rPr>
                <w:rFonts w:ascii="Times New Roman" w:hAnsi="Times New Roman"/>
                <w:sz w:val="24"/>
              </w:rPr>
              <w:t>zewna okrą</w:t>
            </w:r>
            <w:r w:rsidRPr="00EE2D29">
              <w:rPr>
                <w:rFonts w:ascii="Times New Roman" w:hAnsi="Times New Roman"/>
                <w:sz w:val="24"/>
              </w:rPr>
              <w:t>gły</w:t>
            </w:r>
            <w:r w:rsidR="002558E9">
              <w:rPr>
                <w:rFonts w:ascii="Times New Roman" w:hAnsi="Times New Roman"/>
                <w:sz w:val="24"/>
              </w:rPr>
              <w:t>;</w:t>
            </w: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0672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Ścianki ustępowe z drzwiami, płyta HPL</w:t>
            </w:r>
            <w:r w:rsidR="002558E9">
              <w:rPr>
                <w:rFonts w:ascii="Times New Roman" w:hAnsi="Times New Roman" w:cs="Times New Roman"/>
                <w:sz w:val="24"/>
                <w:szCs w:val="24"/>
              </w:rPr>
              <w:t>;kolor</w:t>
            </w:r>
            <w:r w:rsidR="00D06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729">
              <w:rPr>
                <w:rFonts w:ascii="Times New Roman" w:hAnsi="Times New Roman"/>
                <w:sz w:val="24"/>
                <w:szCs w:val="24"/>
              </w:rPr>
              <w:t>do ustalenia w trakcie wizji lokalnej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14,5 m2</w:t>
            </w:r>
          </w:p>
        </w:tc>
        <w:tc>
          <w:tcPr>
            <w:tcW w:w="4677" w:type="dxa"/>
          </w:tcPr>
          <w:p w:rsidR="00EE2D2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E9">
              <w:rPr>
                <w:rFonts w:ascii="Times New Roman" w:hAnsi="Times New Roman" w:cs="Times New Roman"/>
                <w:sz w:val="24"/>
                <w:szCs w:val="24"/>
              </w:rPr>
              <w:t>Całkowita wysokość zabudowy: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min. 2000 </w:t>
            </w:r>
            <w:r w:rsidRPr="002558E9">
              <w:rPr>
                <w:rFonts w:ascii="Times New Roman" w:hAnsi="Times New Roman" w:cs="Times New Roman"/>
                <w:sz w:val="24"/>
                <w:szCs w:val="24"/>
              </w:rPr>
              <w:t>mm w tym nóżka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E9">
              <w:rPr>
                <w:rFonts w:ascii="Times New Roman" w:hAnsi="Times New Roman" w:cs="Times New Roman"/>
                <w:sz w:val="24"/>
                <w:szCs w:val="24"/>
              </w:rPr>
              <w:t>mm; Szerokość</w:t>
            </w:r>
            <w:r w:rsidR="006E6EEC">
              <w:rPr>
                <w:rFonts w:ascii="Times New Roman" w:hAnsi="Times New Roman" w:cs="Times New Roman"/>
                <w:sz w:val="24"/>
                <w:szCs w:val="24"/>
              </w:rPr>
              <w:t xml:space="preserve"> min. 1100 mm; Głębokość min. 11</w:t>
            </w:r>
            <w:r w:rsidRPr="002558E9">
              <w:rPr>
                <w:rFonts w:ascii="Times New Roman" w:hAnsi="Times New Roman" w:cs="Times New Roman"/>
                <w:sz w:val="24"/>
                <w:szCs w:val="24"/>
              </w:rPr>
              <w:t>00 mm; Drzwi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min. </w:t>
            </w:r>
            <w:r w:rsidRPr="002558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E9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1.2.3 ŚCIANY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Gruntowanie podłoży preparatami gruntującymi – powierzchnie pionowe: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82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Licowanie ścian płytkami na klej - przygotowanie podłoża: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52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Licowanie ścian płytkami ceramicznymi na klej:</w:t>
            </w:r>
            <w:r w:rsidR="00D06729">
              <w:rPr>
                <w:rFonts w:ascii="Times New Roman" w:hAnsi="Times New Roman" w:cs="Times New Roman"/>
                <w:sz w:val="24"/>
                <w:szCs w:val="24"/>
              </w:rPr>
              <w:t xml:space="preserve"> kolor płytek ceramicznych </w:t>
            </w:r>
            <w:r w:rsidR="00D06729">
              <w:rPr>
                <w:rFonts w:ascii="Times New Roman" w:hAnsi="Times New Roman"/>
                <w:sz w:val="24"/>
                <w:szCs w:val="24"/>
              </w:rPr>
              <w:t>do ustalenia w trakcie wizji lokalnej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52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Wewnętrzne gładzie gipsowe jednowarstwowe na ścianach - przetarcie istniejących tynków wewnętrznych na ścianach, powierzchnia ścian powyżej płytek: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36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Gruntowanie podłoży preparatami gruntującymi – powierzchnie pionowe: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36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Dwukrotne malowanie farbami emulsyjnymi (do pomieszczeń o podwyższonej wilgotności) powierzchni ścian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36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1.2.4 SUFITY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Gruntowanie podłoży preparatami gruntującymi – powierzchnie poziome: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25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Wewnętrzne gładzie gipsowe jednowarstwowe na sufitach - przetarcie istniejących tynków wewnętrznych na sufitach: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25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Gruntowanie podłoży preparatami gruntującymi – powierzchnie poziome: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25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Dwukrotne malowanie farbami emulsyjnymi (do pomieszczeń o podwyższonej wilgotności)  starych tynków wewnętrznych sufitów: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25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1.2.5 POSADZKI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Warstwy wyrównawcze pod posadzki, z zaprawy cementowej grubośc</w:t>
            </w:r>
            <w:r w:rsidR="002558E9">
              <w:rPr>
                <w:rFonts w:ascii="Times New Roman" w:hAnsi="Times New Roman" w:cs="Times New Roman"/>
                <w:sz w:val="24"/>
                <w:szCs w:val="24"/>
              </w:rPr>
              <w:t xml:space="preserve">i ok. 50 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mm, zatarte na gładko: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25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Gruntowanie podłoży preparatami 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gruntującymi – powierzchnie poziome: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ok. 25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Uszczelnienie pomieszczeń mokrych i wilgotnych pod okładziną ceramiczną płynną folią uszczelniającą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25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6E6EE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Posadzki jednobarwne z płytek o odpowie</w:t>
            </w:r>
            <w:r w:rsidR="002558E9">
              <w:rPr>
                <w:rFonts w:ascii="Times New Roman" w:hAnsi="Times New Roman" w:cs="Times New Roman"/>
                <w:sz w:val="24"/>
                <w:szCs w:val="24"/>
              </w:rPr>
              <w:t>dnich parametrach (m.in. antypoś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lizgowych</w:t>
            </w:r>
            <w:r w:rsidR="006E6EEC">
              <w:rPr>
                <w:rFonts w:ascii="Times New Roman" w:hAnsi="Times New Roman" w:cs="Times New Roman"/>
                <w:sz w:val="24"/>
                <w:szCs w:val="24"/>
              </w:rPr>
              <w:t xml:space="preserve"> nie niższych niż R10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) na zaprawach klejowych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kolor </w:t>
            </w:r>
            <w:r w:rsidR="00D06729">
              <w:rPr>
                <w:rFonts w:ascii="Times New Roman" w:hAnsi="Times New Roman"/>
                <w:sz w:val="24"/>
                <w:szCs w:val="24"/>
              </w:rPr>
              <w:t>do ustalenia w trakcie wizji lokalnej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25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1.3 INSTALACJA SANITARNA ORAZ BIAŁY MONTAŻ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Podejścia kanalizacyjne z PVC, na wcisk, </w:t>
            </w:r>
            <w:r w:rsidRPr="00EE2D29">
              <w:rPr>
                <w:rFonts w:ascii="Calibri" w:hAnsi="Calibri" w:cs="Calibri"/>
                <w:sz w:val="24"/>
                <w:szCs w:val="24"/>
              </w:rPr>
              <w:t>φ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 110 mm</w:t>
            </w:r>
          </w:p>
        </w:tc>
        <w:tc>
          <w:tcPr>
            <w:tcW w:w="1292" w:type="dxa"/>
          </w:tcPr>
          <w:p w:rsidR="00EE2D29" w:rsidRPr="00EE2D29" w:rsidRDefault="00AF10A3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szt.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0A3" w:rsidRPr="00EE2D29" w:rsidTr="00B97344">
        <w:tc>
          <w:tcPr>
            <w:tcW w:w="4096" w:type="dxa"/>
          </w:tcPr>
          <w:p w:rsidR="00AF10A3" w:rsidRPr="00EE2D29" w:rsidRDefault="00AF10A3" w:rsidP="00AF10A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Podejścia kanalizacyjne z PVC, na wcisk, </w:t>
            </w:r>
            <w:r w:rsidRPr="00EE2D29">
              <w:rPr>
                <w:rFonts w:ascii="Calibri" w:hAnsi="Calibri" w:cs="Calibri"/>
                <w:sz w:val="24"/>
                <w:szCs w:val="24"/>
              </w:rPr>
              <w:t>φ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292" w:type="dxa"/>
          </w:tcPr>
          <w:p w:rsidR="00AF10A3" w:rsidRDefault="00AF10A3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szt.</w:t>
            </w:r>
          </w:p>
        </w:tc>
        <w:tc>
          <w:tcPr>
            <w:tcW w:w="4677" w:type="dxa"/>
          </w:tcPr>
          <w:p w:rsidR="00AF10A3" w:rsidRPr="00EE2D29" w:rsidRDefault="00AF10A3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Podejścia dopływowe, w rurociągach z tworzyw sztucznych PEXc, do płuczek ustępowych,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baterii i pisuaru </w:t>
            </w:r>
            <w:r w:rsidRPr="00EE2D29">
              <w:rPr>
                <w:rFonts w:ascii="Calibri" w:hAnsi="Calibri" w:cs="Calibri"/>
                <w:sz w:val="24"/>
                <w:szCs w:val="24"/>
              </w:rPr>
              <w:t>φ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 zew. 20 mm</w:t>
            </w:r>
          </w:p>
        </w:tc>
        <w:tc>
          <w:tcPr>
            <w:tcW w:w="1292" w:type="dxa"/>
          </w:tcPr>
          <w:p w:rsidR="00EE2D29" w:rsidRPr="00EE2D29" w:rsidRDefault="00AF10A3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szt.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Dostawa oraz montaż umywalek dla osób z niepełnosprawnościami pojedynczych 50 cm z płytkimi syfonami dla osób z niepełno sprawnościami</w:t>
            </w:r>
          </w:p>
        </w:tc>
        <w:tc>
          <w:tcPr>
            <w:tcW w:w="1292" w:type="dxa"/>
          </w:tcPr>
          <w:p w:rsidR="00EE2D29" w:rsidRPr="00EE2D29" w:rsidRDefault="00AF10A3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sz.</w:t>
            </w:r>
            <w:r w:rsidR="00EE2D29" w:rsidRPr="00EE2D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Dostawa oraz montaż umywalki standardowej 50 cm z syfonem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Dostawa oraz montaż - bateria umywalkowa jednouchwytowa stojąca (Grohe)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2 szt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Dostawa oraz montaż - bateria umywalkowa jednouchwytowa stojąca na podczerwień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Dostawa oraz montaż - zestaw podtynkowy + miska ustępowa podwieszana wraz ze stelażem oraz deską sedesową wolnoopadającą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4 szt. </w:t>
            </w:r>
          </w:p>
        </w:tc>
        <w:tc>
          <w:tcPr>
            <w:tcW w:w="4677" w:type="dxa"/>
          </w:tcPr>
          <w:p w:rsidR="00B97344" w:rsidRPr="00B97344" w:rsidRDefault="00B97344" w:rsidP="00B973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344">
              <w:rPr>
                <w:rFonts w:ascii="Times New Roman" w:hAnsi="Times New Roman"/>
                <w:sz w:val="24"/>
                <w:szCs w:val="24"/>
              </w:rPr>
              <w:t>Stelaż WC ze spłuczką o wysokość montażowej 1120 mm</w:t>
            </w:r>
          </w:p>
          <w:p w:rsidR="00B97344" w:rsidRPr="00B97344" w:rsidRDefault="00B97344" w:rsidP="00B973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344">
              <w:rPr>
                <w:rFonts w:ascii="Times New Roman" w:hAnsi="Times New Roman"/>
                <w:sz w:val="24"/>
                <w:szCs w:val="24"/>
              </w:rPr>
              <w:t>Spłuczka uruchamiana z przodu: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zbiornik z tworzywa odpornego na uderzanie, przetestowany zgodnie z normą EN 14055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kompletnie zmontowana spłuczka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przyłącze spłuczki z gwintem zewnętrznym R 1/2", kompatybilne z szybkimi adapterami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trójdrogowy zawór odcinający; zawór odcinający z funkcją płukania instalacji z zamontowanym zaworem napełniającym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 xml:space="preserve">* pojemność zbiornika 10 litrów; standardowe ustawienie ilości spłukiwanej </w:t>
            </w:r>
            <w:r w:rsidRPr="00B97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wody 6 litrów, opcjonalnie możliwość ustawienia ilości spłukiwanej wody 4,5/7,5/9 litrów; w systemie spłukiwania dwoma ilościami wody możliwość spłukiwania 3 litrami;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izolacja przeciw skraplaniu wody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cichy hydrauliczny zawór napełniający, grupa akustyczna 1 według DIN 4109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Rama stelaża: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samonośna, malowana proszkowo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mocowanie ścienne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kolano odpływowe do WC DN 90 z adapterem przyłączeniowym DN 90/100, wykonane z PP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kpl. kroćców przyłączeniowych wraz z zatyczkami, do montażu ceramiki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Przycisk spłukujący do WC do systemu spłukiwania dwoma ilościami wody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Przycisk spłukujący uruchamiany z przodu lub od góry. Płaski przycisk spłukujący z tworzywa sztucznego, wyposażony w gumowe odboje z obu stron.</w:t>
            </w:r>
          </w:p>
          <w:p w:rsidR="00A10D1B" w:rsidRPr="00EE2D29" w:rsidRDefault="00B97344" w:rsidP="00B9734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Bezrantowa miska wisząca z deską sedesową wolnoopadającą funkcją łatwego wypinania (metalowe zawiasy).</w:t>
            </w: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Dostawa oraz montaż uchwyt WC dla osób z niepełno sprawnościami uchylny 2 szt.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Dostawa oraz montaż - pisuar z zestawem spłukującym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1 szt. 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Dostawa i montaż grzejnika z zaworami (w tym odcinającymi) grzejnik typu higieniczny i głowicami RTD-N</w:t>
            </w:r>
            <w:r w:rsidR="006E6EEC">
              <w:rPr>
                <w:rFonts w:ascii="Times New Roman" w:hAnsi="Times New Roman" w:cs="Times New Roman"/>
                <w:sz w:val="24"/>
                <w:szCs w:val="24"/>
              </w:rPr>
              <w:t>; wykonanie podejść z użyciem rur PeX</w:t>
            </w:r>
            <w:r w:rsidR="005179D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E6EEC">
              <w:rPr>
                <w:rFonts w:ascii="Times New Roman" w:hAnsi="Times New Roman" w:cs="Times New Roman"/>
                <w:sz w:val="24"/>
                <w:szCs w:val="24"/>
              </w:rPr>
              <w:t xml:space="preserve"> (w bruździe) od pionu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2 szt; 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Dostawa i montaż wpustów podłogowych (z zabezpieczeniem przeciwwilgociowym)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2 szt</w:t>
            </w:r>
            <w:r w:rsidR="00517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Dostawa i montaż kurków wody zimnej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2 szt. 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Dostawa i montaż głównych zaworów odcinających z filtrami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(1 kpl na łazienkę</w:t>
            </w:r>
            <w:r w:rsidR="00AF10A3">
              <w:rPr>
                <w:rFonts w:ascii="Times New Roman" w:hAnsi="Times New Roman" w:cs="Times New Roman"/>
                <w:sz w:val="24"/>
                <w:szCs w:val="24"/>
              </w:rPr>
              <w:t xml:space="preserve"> = 2 sztuki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Dostawa i montaż zaworów odcinających kątowych z filtrem podumywalkowych antykamiennych: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szt.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1.4 PRACE POZOSTAŁE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Montaż uprzednio zdemontowanych urządzeń – oprawy oświetleniowe, podajniki na papier, pojemniki na mydło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6E6EE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Ułożenie instalacji elektrycznej niezbędnej: </w:t>
            </w:r>
            <w:r w:rsidR="006E6EEC">
              <w:rPr>
                <w:rFonts w:ascii="Times New Roman" w:hAnsi="Times New Roman" w:cs="Times New Roman"/>
                <w:sz w:val="24"/>
                <w:szCs w:val="24"/>
              </w:rPr>
              <w:t xml:space="preserve">przewody, 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oświetlenie +włączniki i gniazda prądowe 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6E6EEC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Przewody elektryczne ok. 50 m; włączniki oświetlenia 2 szt; gniazda prądowe (IP65) 3 szt.</w:t>
            </w: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Dostawa oraz montaż nowych luster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3 szt.</w:t>
            </w:r>
          </w:p>
        </w:tc>
        <w:tc>
          <w:tcPr>
            <w:tcW w:w="4677" w:type="dxa"/>
          </w:tcPr>
          <w:p w:rsidR="00EE2D29" w:rsidRPr="00EE2D29" w:rsidRDefault="006E6EEC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Kwadratowe; prostokątne; krótszy bok 50 cm</w:t>
            </w: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001828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828">
              <w:rPr>
                <w:rFonts w:ascii="Times New Roman" w:hAnsi="Times New Roman" w:cs="Times New Roman"/>
                <w:b/>
                <w:sz w:val="24"/>
                <w:szCs w:val="24"/>
              </w:rPr>
              <w:t>2 ŁAZIENKA NR 2</w:t>
            </w:r>
            <w:r w:rsidR="00A10D1B" w:rsidRPr="00001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pomieszczenie nr 22A parter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2.1 PRZYGOTOWANIE POMIESZCZENIA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Usuni</w:t>
            </w:r>
            <w:r w:rsidRPr="00EE2D29">
              <w:rPr>
                <w:rFonts w:ascii="Times New Roman" w:hAnsi="Times New Roman"/>
                <w:sz w:val="24"/>
              </w:rPr>
              <w:t>ęcie  stolarki drzwiowej 90 cm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szt.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Usunięcie wykładziny ścienne</w:t>
            </w:r>
            <w:r w:rsidRPr="00EE2D29">
              <w:rPr>
                <w:rFonts w:ascii="Times New Roman" w:hAnsi="Times New Roman"/>
                <w:sz w:val="24"/>
              </w:rPr>
              <w:t>j z płytek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ok. 75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</w:rPr>
              <w:t>Usunięcie ścianek murowanych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 xml:space="preserve">ok. 10 m2 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Usunięcie posadzek z</w:t>
            </w:r>
            <w:r w:rsidRPr="00EE2D29">
              <w:rPr>
                <w:rFonts w:ascii="Times New Roman" w:hAnsi="Times New Roman"/>
                <w:sz w:val="24"/>
              </w:rPr>
              <w:t xml:space="preserve"> płytek na zaprawie cementowej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ok. 25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Reperacj</w:t>
            </w:r>
            <w:r w:rsidRPr="00EE2D29">
              <w:rPr>
                <w:rFonts w:ascii="Times New Roman" w:hAnsi="Times New Roman"/>
                <w:sz w:val="24"/>
              </w:rPr>
              <w:t>a tynków zwykłych wewnętrznych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 xml:space="preserve">ok. 75 m2 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</w:rPr>
              <w:t>Usunięcie umywalki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2 szt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Usu</w:t>
            </w:r>
            <w:r w:rsidRPr="00EE2D29">
              <w:rPr>
                <w:rFonts w:ascii="Times New Roman" w:hAnsi="Times New Roman"/>
                <w:sz w:val="24"/>
              </w:rPr>
              <w:t>nięcie ustępu z miską fajansową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2 szt.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Us</w:t>
            </w:r>
            <w:r w:rsidRPr="00EE2D29">
              <w:rPr>
                <w:rFonts w:ascii="Times New Roman" w:hAnsi="Times New Roman"/>
                <w:sz w:val="24"/>
              </w:rPr>
              <w:t>unięcie grzejnika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1 szt.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Usunięcie pozostałych elementów, np. opraw oświetleniowych, dozowników, podajników, luster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 xml:space="preserve">Usuniecie gruzu z budynku 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 xml:space="preserve">Wywóz materiałów wraz z opłatą za utylizację 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</w:tcPr>
          <w:p w:rsidR="00EE2D29" w:rsidRPr="00EE2D29" w:rsidRDefault="00EE2D29" w:rsidP="00DC22D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2.2 ROBOTY BUDOWLANE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ZABUDOWY G-K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Obudowa płytami gipsowo-kartonowymi - zabudowa nowych stelaży WC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ok. 5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Wykonanie ścianki z płyt k-g (wodoodporna) wypełnionej wełną mineralną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10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2.2.2 STOLARKA DRZWIOWA I ZABUDOWA Z PŁYT HPL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EE2D2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Dostawa oraz montaż nowych drzwi do pomieszczenia łazienki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4677" w:type="dxa"/>
          </w:tcPr>
          <w:p w:rsidR="002558E9" w:rsidRPr="00EE2D29" w:rsidRDefault="002558E9" w:rsidP="005179D6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drzwi łazienkowe z podcięciem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 w:rsidRPr="002558E9">
              <w:rPr>
                <w:rFonts w:ascii="Times New Roman" w:hAnsi="Times New Roman"/>
                <w:sz w:val="24"/>
                <w:szCs w:val="24"/>
              </w:rPr>
              <w:t xml:space="preserve">konstrukcja ramiakowa oraz wypełnienie o strukturze </w:t>
            </w:r>
            <w:r w:rsidRPr="002558E9">
              <w:rPr>
                <w:rFonts w:ascii="Times New Roman" w:hAnsi="Times New Roman"/>
                <w:sz w:val="24"/>
                <w:szCs w:val="24"/>
              </w:rPr>
              <w:lastRenderedPageBreak/>
              <w:t>plastra miodu</w:t>
            </w:r>
            <w:r w:rsidRPr="00EE2D29">
              <w:rPr>
                <w:rFonts w:ascii="Times New Roman" w:hAnsi="Times New Roman"/>
                <w:sz w:val="24"/>
                <w:szCs w:val="24"/>
              </w:rPr>
              <w:t xml:space="preserve">; okleina CPL; kolory - </w:t>
            </w:r>
            <w:r w:rsidR="005179D6">
              <w:rPr>
                <w:rFonts w:ascii="Times New Roman" w:hAnsi="Times New Roman"/>
                <w:sz w:val="24"/>
                <w:szCs w:val="24"/>
              </w:rPr>
              <w:t>antracyt</w:t>
            </w:r>
            <w:r w:rsidRPr="00EE2D29">
              <w:rPr>
                <w:rFonts w:ascii="Times New Roman" w:hAnsi="Times New Roman"/>
                <w:sz w:val="24"/>
                <w:szCs w:val="24"/>
              </w:rPr>
              <w:t xml:space="preserve"> HPL/CPL 2NC; na dole drzwi okleina-wzmocnienie przed uderzeniami wózkami - w takim samym kolorze jak drzwi; klamka srebrna ze stali nierdzewnej, trwała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EE2D29">
              <w:rPr>
                <w:rFonts w:ascii="Times New Roman" w:hAnsi="Times New Roman"/>
                <w:sz w:val="24"/>
                <w:szCs w:val="24"/>
              </w:rPr>
              <w:t xml:space="preserve">  zamek - klucz patentowy; szyld stal nierd</w:t>
            </w:r>
            <w:r>
              <w:rPr>
                <w:rFonts w:ascii="Times New Roman" w:hAnsi="Times New Roman"/>
                <w:sz w:val="24"/>
              </w:rPr>
              <w:t>zewna okrą</w:t>
            </w:r>
            <w:r w:rsidRPr="00EE2D29">
              <w:rPr>
                <w:rFonts w:ascii="Times New Roman" w:hAnsi="Times New Roman"/>
                <w:sz w:val="24"/>
              </w:rPr>
              <w:t>gły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5179D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Ścianki ustępowe z drzwiami, płyta HPL, kolo</w:t>
            </w:r>
            <w:r w:rsidR="005179D6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="005179D6">
              <w:rPr>
                <w:rFonts w:ascii="Times New Roman" w:hAnsi="Times New Roman"/>
                <w:sz w:val="24"/>
                <w:szCs w:val="24"/>
              </w:rPr>
              <w:t>do ustalenia w trakcie wizji lokalnej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7 m2</w:t>
            </w:r>
          </w:p>
        </w:tc>
        <w:tc>
          <w:tcPr>
            <w:tcW w:w="4677" w:type="dxa"/>
          </w:tcPr>
          <w:p w:rsidR="002558E9" w:rsidRPr="00EE2D29" w:rsidRDefault="002558E9" w:rsidP="005179D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E9">
              <w:rPr>
                <w:rFonts w:ascii="Times New Roman" w:hAnsi="Times New Roman" w:cs="Times New Roman"/>
                <w:sz w:val="24"/>
                <w:szCs w:val="24"/>
              </w:rPr>
              <w:t>Całkowita wysokość zabudowy: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9D6">
              <w:rPr>
                <w:rFonts w:ascii="Times New Roman" w:hAnsi="Times New Roman" w:cs="Times New Roman"/>
                <w:sz w:val="24"/>
                <w:szCs w:val="24"/>
              </w:rPr>
              <w:t>1500-22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2558E9">
              <w:rPr>
                <w:rFonts w:ascii="Times New Roman" w:hAnsi="Times New Roman" w:cs="Times New Roman"/>
                <w:sz w:val="24"/>
                <w:szCs w:val="24"/>
              </w:rPr>
              <w:t>mm w tym nóżka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E9">
              <w:rPr>
                <w:rFonts w:ascii="Times New Roman" w:hAnsi="Times New Roman" w:cs="Times New Roman"/>
                <w:sz w:val="24"/>
                <w:szCs w:val="24"/>
              </w:rPr>
              <w:t>mm; Szerokość</w:t>
            </w:r>
            <w:r w:rsidR="006E6EEC">
              <w:rPr>
                <w:rFonts w:ascii="Times New Roman" w:hAnsi="Times New Roman" w:cs="Times New Roman"/>
                <w:sz w:val="24"/>
                <w:szCs w:val="24"/>
              </w:rPr>
              <w:t xml:space="preserve"> min. 1100 mm; Głębokość min. 11</w:t>
            </w:r>
            <w:r w:rsidRPr="002558E9">
              <w:rPr>
                <w:rFonts w:ascii="Times New Roman" w:hAnsi="Times New Roman" w:cs="Times New Roman"/>
                <w:sz w:val="24"/>
                <w:szCs w:val="24"/>
              </w:rPr>
              <w:t>00 mm; Drzwi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min.  </w:t>
            </w:r>
            <w:r w:rsidRPr="002558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E9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2.2.3 ŚCIANY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Gruntowanie podłoży preparatami gruntującymi – powierzchnie pionowe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75 m2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Licowanie ścian płytkami na klej - przygotowanie podłoża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52 m2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5179D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Licowanie ścian płytkami ceramicznymi na klej</w:t>
            </w:r>
            <w:r w:rsidR="005179D6">
              <w:rPr>
                <w:rFonts w:ascii="Times New Roman" w:hAnsi="Times New Roman" w:cs="Times New Roman"/>
                <w:sz w:val="24"/>
                <w:szCs w:val="24"/>
              </w:rPr>
              <w:t xml:space="preserve">; kolor </w:t>
            </w:r>
            <w:r w:rsidR="005179D6">
              <w:rPr>
                <w:rFonts w:ascii="Times New Roman" w:hAnsi="Times New Roman"/>
                <w:sz w:val="24"/>
                <w:szCs w:val="24"/>
              </w:rPr>
              <w:t>do ustalenia w trakcie wizji lokalnej</w:t>
            </w:r>
          </w:p>
        </w:tc>
        <w:tc>
          <w:tcPr>
            <w:tcW w:w="1292" w:type="dxa"/>
          </w:tcPr>
          <w:p w:rsidR="002558E9" w:rsidRPr="00EE2D29" w:rsidRDefault="002558E9" w:rsidP="00EE2D2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52 m2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Fugowanie</w:t>
            </w:r>
            <w:r w:rsidR="005179D6">
              <w:rPr>
                <w:rFonts w:ascii="Times New Roman" w:hAnsi="Times New Roman" w:cs="Times New Roman"/>
                <w:sz w:val="24"/>
                <w:szCs w:val="24"/>
              </w:rPr>
              <w:t xml:space="preserve">; kolor </w:t>
            </w:r>
            <w:r w:rsidR="005179D6">
              <w:rPr>
                <w:rFonts w:ascii="Times New Roman" w:hAnsi="Times New Roman"/>
                <w:sz w:val="24"/>
                <w:szCs w:val="24"/>
              </w:rPr>
              <w:t>do ustalenia w trakcie wizji lokalnej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Wewnętrzne gładzie gipsowe jednowarstwowe na ścianach - przetarcie istniejących tynków wewnętrznych na ścianach, powierzchnia ścian powyżej płytek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30 m2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Gruntowanie podłoży preparatami gruntującymi – powierzchnie pionowe: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30 m2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Dwukrotne malowanie farbami emulsyjnymi (do pomieszczeń o podwyższonej wilgotności) powierzchni ścian, farba biała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30 m2;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2.2.4 SUFITY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Gruntowanie podłoży preparatami gruntującymi – powierzchnie poziome: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25 m2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Wewnętrzne gładzie gipsowe jednowarstwowe na sufitach - przetarcie istniejących tynków wewnętrznych na sufitach: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25 m2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Gruntowanie podłoży preparatami gruntującymi – powierzchnie poziome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25 m2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Dwukrotne malowanie farbami emulsyjnymi (do pomieszczeń o podwyższonej wilgotności) tynków wewnętrznych sufitów, farba biała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25 m2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2.2.5 POSADZKI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Warstwy wyrównawcze pod posadzki, z zaprawy cementowej grubości ok. 50 mm, zatarte na gładko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25 m2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Gruntowanie podłoży preparatami gruntującymi – powierzchnie poziome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25 m2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Uszczelnienie pomieszczeń mokrych i wilgotnych pod okładziną ceramiczną płynną folią uszczelniającą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25 m2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6E6EEC" w:rsidP="005179D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Posadzki jednobarwne z płytek o odpowie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dnich parametrach (m.in. antypoś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lizgowych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 niższych niż R10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) na zaprawach klejowych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kolor </w:t>
            </w:r>
            <w:r w:rsidR="005179D6">
              <w:rPr>
                <w:rFonts w:ascii="Times New Roman" w:hAnsi="Times New Roman"/>
                <w:sz w:val="24"/>
                <w:szCs w:val="24"/>
              </w:rPr>
              <w:t>do ustalenia w trakcie wizji lokalnej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ok. 25 m2; 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Fugowanie</w:t>
            </w:r>
            <w:r w:rsidR="005179D6">
              <w:rPr>
                <w:rFonts w:ascii="Times New Roman" w:hAnsi="Times New Roman" w:cs="Times New Roman"/>
                <w:sz w:val="24"/>
                <w:szCs w:val="24"/>
              </w:rPr>
              <w:t xml:space="preserve">; kolor </w:t>
            </w:r>
            <w:r w:rsidR="005179D6">
              <w:rPr>
                <w:rFonts w:ascii="Times New Roman" w:hAnsi="Times New Roman"/>
                <w:sz w:val="24"/>
                <w:szCs w:val="24"/>
              </w:rPr>
              <w:t>do ustalenia w trakcie wizji lokalnej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2.3 INSTALACJA SANITARNA ORAZ BIAŁY MONTAŻ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Podejścia kanalizacyjne z PVC, na wcisk, </w:t>
            </w:r>
            <w:r w:rsidRPr="00EE2D29">
              <w:rPr>
                <w:rFonts w:ascii="Calibri" w:hAnsi="Calibri" w:cs="Calibri"/>
                <w:sz w:val="24"/>
                <w:szCs w:val="24"/>
              </w:rPr>
              <w:t>φ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 110 mm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Podejścia dopływowe, w rurociągach z tworzyw sztucznych PEXc, do płuczek ustępowych,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baterii umywalkowych,</w:t>
            </w:r>
            <w:r w:rsidR="006E6EEC">
              <w:rPr>
                <w:rFonts w:ascii="Times New Roman" w:hAnsi="Times New Roman" w:cs="Times New Roman"/>
                <w:sz w:val="24"/>
                <w:szCs w:val="24"/>
              </w:rPr>
              <w:t xml:space="preserve"> baterii prysznicowej,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kurków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D29">
              <w:rPr>
                <w:rFonts w:ascii="Calibri" w:hAnsi="Calibri" w:cs="Calibri"/>
                <w:sz w:val="24"/>
                <w:szCs w:val="24"/>
              </w:rPr>
              <w:t>φ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 zew. 20 mm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szt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Dostawa oraz montaż umywalek pojedynczych z płytkimi syfonami dla osób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niepełnosprawnościami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Dostawa oraz montaż - bateria umywalkowa: jednouchwytowa stojąca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1 szt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Dostawa oraz montaż - bateria umywalkowa stojąca na podczerwień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Uszczelnienie silikonem antygrzybicznym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Dostawa oraz montaż - zestaw podtynkowy z miską podwieszaną wraz ze stelażem oraz deską sedesową wolnoopadającą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4677" w:type="dxa"/>
          </w:tcPr>
          <w:p w:rsidR="00B97344" w:rsidRPr="00B97344" w:rsidRDefault="00622CCA" w:rsidP="00B973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B97344" w:rsidRPr="00B97344">
              <w:rPr>
                <w:rFonts w:ascii="Times New Roman" w:hAnsi="Times New Roman"/>
                <w:sz w:val="24"/>
                <w:szCs w:val="24"/>
              </w:rPr>
              <w:t>telaż WC ze spłuczką o wysokość montażowej 1120 mm</w:t>
            </w:r>
          </w:p>
          <w:p w:rsidR="00B97344" w:rsidRPr="00B97344" w:rsidRDefault="00B97344" w:rsidP="00B973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344">
              <w:rPr>
                <w:rFonts w:ascii="Times New Roman" w:hAnsi="Times New Roman"/>
                <w:sz w:val="24"/>
                <w:szCs w:val="24"/>
              </w:rPr>
              <w:t>Spłuczka uruchamiana z przodu: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zbiornik z tworzywa odpornego na uderzanie, przetestowany zgodnie z normą EN 14055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kompletnie zmontowana spłuczka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przyłącze spłuczki z gwintem zewnętrznym R 1/2", kompatybilne z szybkimi adapterami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trójdrogowy zawór odcinający; zawór odcinający z funkcją płukania instalacji z zamontowanym zaworem napełniającym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 xml:space="preserve">* pojemność zbiornika 10 litrów; </w:t>
            </w:r>
            <w:r w:rsidRPr="00B97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standardowe ustawienie ilości spłukiwanej wody 6 litrów, opcjonalnie możliwość ustawienia ilości spłukiwanej wody 4,5/7,5/9 litrów; w systemie spłukiwania dwoma ilościami wody możliwość spłukiwania 3 litrami;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izolacja przeciw skraplaniu wody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cichy hydrauliczny zawór napełniający, grupa akustyczna 1 według DIN 4109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Rama stelaża: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samonośna, malowana proszkowo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mocowanie ścienne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kolano odpływowe do WC DN 90 z adapterem przyłączeniowym DN 90/100, wykonane z PP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kpl. kroćców przyłączeniowych wraz z zatyczkami, do montażu ceramiki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Przycisk spłukujący do WC do systemu spłukiwania dwoma ilościami wody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Przycisk spłukujący uruchamiany z przodu lub od góry. Płaski przycisk spłukujący z tworzywa sztucznego, wyposażony w gumowe odboje z obu stron.</w:t>
            </w:r>
          </w:p>
          <w:p w:rsidR="00A10D1B" w:rsidRDefault="00B97344" w:rsidP="00B9734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Bezrantowa miska wisząca z deską sedesową wolnoopadającą funkcją łatwego wypinania (metalowe zawiasy).</w:t>
            </w:r>
          </w:p>
          <w:p w:rsidR="005179D6" w:rsidRPr="00EE2D29" w:rsidRDefault="005179D6" w:rsidP="00B9734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Dopuszczony stelaż z elektrycznie regulowaną wysokością miski ustępowej 1 sztuka.</w:t>
            </w: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Dostawa oraz montaż</w:t>
            </w:r>
            <w:r w:rsidR="005179D6">
              <w:rPr>
                <w:rFonts w:ascii="Times New Roman" w:hAnsi="Times New Roman" w:cs="Times New Roman"/>
                <w:sz w:val="24"/>
                <w:szCs w:val="24"/>
              </w:rPr>
              <w:t xml:space="preserve"> uchwyty WC dla osób z niepełno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sprawnościami uchylne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Dostawa i montaż grzejnika (grzejnik typu higieniczny) z zaworami (w tym odcinającymi) i głowicami RTD-N</w:t>
            </w:r>
            <w:r w:rsidR="006E6EEC">
              <w:rPr>
                <w:rFonts w:ascii="Times New Roman" w:hAnsi="Times New Roman" w:cs="Times New Roman"/>
                <w:sz w:val="24"/>
                <w:szCs w:val="24"/>
              </w:rPr>
              <w:t>; wykonanie podejścia z użyciem rur PeX</w:t>
            </w:r>
            <w:r w:rsidR="005179D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E6EEC">
              <w:rPr>
                <w:rFonts w:ascii="Times New Roman" w:hAnsi="Times New Roman" w:cs="Times New Roman"/>
                <w:sz w:val="24"/>
                <w:szCs w:val="24"/>
              </w:rPr>
              <w:t xml:space="preserve"> (w bruździe) od pionu 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1 szt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Dostawa i montaż wpustów podłogowych (z zabezpieczeniem przeciwwilgociowym)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2 szt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Dostawa i montaż kurków wody zimnej (antykamienne)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Dostawa i montaż głównych zaworów odcinających z filtrami (z rewizją)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kpl (2 szt)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Dostawa i montaż zaworów odcinających kątowych z filtrem podumywalkowych antykamiennych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szt.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 PRACE POZOSTAŁE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Montaż uprzednio zdemontowanych urządzeń – oprawy oświetleniowe, podajniki na papier, pojemniki na mydło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EEC" w:rsidRPr="00EE2D29" w:rsidTr="00B97344">
        <w:tc>
          <w:tcPr>
            <w:tcW w:w="4096" w:type="dxa"/>
          </w:tcPr>
          <w:p w:rsidR="006E6EEC" w:rsidRPr="00EE2D29" w:rsidRDefault="006E6EEC" w:rsidP="00B6621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Ułożenie instalacji elektrycznej niezbędnej: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przewody, 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oświetlenie +włączniki i gniazda prądowe </w:t>
            </w:r>
          </w:p>
        </w:tc>
        <w:tc>
          <w:tcPr>
            <w:tcW w:w="1292" w:type="dxa"/>
          </w:tcPr>
          <w:p w:rsidR="006E6EEC" w:rsidRPr="00EE2D29" w:rsidRDefault="006E6EEC" w:rsidP="00B6621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E6EEC" w:rsidRPr="00EE2D29" w:rsidRDefault="006E6EEC" w:rsidP="00B6621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Przewody elektryczne ok. 50 m; włączniki oświetlenia </w:t>
            </w:r>
            <w:r w:rsidR="00161600">
              <w:rPr>
                <w:rFonts w:ascii="Times New Roman" w:hAnsi="Times New Roman" w:cs="Times New Roman"/>
                <w:sz w:val="24"/>
                <w:szCs w:val="24"/>
              </w:rPr>
              <w:t>1 szt; gniazda prądowe (IP 65)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</w:tr>
      <w:tr w:rsidR="006E6EEC" w:rsidTr="00B97344">
        <w:tc>
          <w:tcPr>
            <w:tcW w:w="4096" w:type="dxa"/>
          </w:tcPr>
          <w:p w:rsidR="006E6EEC" w:rsidRPr="00EE2D29" w:rsidRDefault="006E6EEC" w:rsidP="00B6621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Dostawa oraz montaż nowych luster</w:t>
            </w:r>
          </w:p>
        </w:tc>
        <w:tc>
          <w:tcPr>
            <w:tcW w:w="1292" w:type="dxa"/>
          </w:tcPr>
          <w:p w:rsidR="006E6EEC" w:rsidRPr="00EE2D29" w:rsidRDefault="006E6EEC" w:rsidP="00B6621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3 szt.</w:t>
            </w:r>
          </w:p>
        </w:tc>
        <w:tc>
          <w:tcPr>
            <w:tcW w:w="4677" w:type="dxa"/>
          </w:tcPr>
          <w:p w:rsidR="006E6EEC" w:rsidRPr="00EE2D29" w:rsidRDefault="006E6EEC" w:rsidP="00B6621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Kwadratowe; prostokątne; krótszy bok 50 cm</w:t>
            </w:r>
          </w:p>
        </w:tc>
      </w:tr>
    </w:tbl>
    <w:p w:rsidR="000D6BFE" w:rsidRDefault="000D6BFE" w:rsidP="000D6BF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90E" w:rsidRDefault="00F9290E"/>
    <w:sectPr w:rsidR="00F9290E" w:rsidSect="00F51B0C">
      <w:headerReference w:type="default" r:id="rId7"/>
      <w:footerReference w:type="default" r:id="rId8"/>
      <w:pgSz w:w="11906" w:h="16838" w:code="9"/>
      <w:pgMar w:top="1417" w:right="1418" w:bottom="1417" w:left="1417" w:header="425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964" w:rsidRDefault="00D11964" w:rsidP="00F65B62">
      <w:pPr>
        <w:spacing w:line="240" w:lineRule="auto"/>
      </w:pPr>
      <w:r>
        <w:separator/>
      </w:r>
    </w:p>
  </w:endnote>
  <w:endnote w:type="continuationSeparator" w:id="0">
    <w:p w:rsidR="00D11964" w:rsidRDefault="00D11964" w:rsidP="00F65B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62" w:rsidRPr="00F65B62" w:rsidRDefault="00F65B62" w:rsidP="00F65B62">
    <w:pPr>
      <w:pStyle w:val="Stopka"/>
      <w:jc w:val="center"/>
      <w:rPr>
        <w:rFonts w:ascii="Times New Roman" w:hAnsi="Times New Roman"/>
        <w:sz w:val="20"/>
        <w:szCs w:val="20"/>
      </w:rPr>
    </w:pPr>
    <w:r w:rsidRPr="001A431B">
      <w:rPr>
        <w:rFonts w:ascii="Times New Roman" w:hAnsi="Times New Roman"/>
        <w:sz w:val="20"/>
        <w:szCs w:val="20"/>
      </w:rPr>
      <w:t xml:space="preserve">Projekt dofinansowany ze środków Państwowego Funduszu Rehabilitacji Osób Niepełnosprawnych  </w:t>
    </w:r>
    <w:r w:rsidRPr="001A431B">
      <w:rPr>
        <w:rFonts w:ascii="Times New Roman" w:hAnsi="Times New Roman"/>
        <w:sz w:val="20"/>
        <w:szCs w:val="20"/>
      </w:rPr>
      <w:br/>
      <w:t xml:space="preserve">w ramach </w:t>
    </w:r>
    <w:r w:rsidRPr="001A431B">
      <w:rPr>
        <w:rFonts w:ascii="Times New Roman" w:hAnsi="Times New Roman"/>
        <w:color w:val="000000"/>
        <w:sz w:val="20"/>
        <w:szCs w:val="20"/>
      </w:rPr>
      <w:t>„Remont i adaptacja pomieszczeń sanitarnych – dwóch łazienek”</w:t>
    </w:r>
  </w:p>
  <w:p w:rsidR="00F65B62" w:rsidRDefault="00F65B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964" w:rsidRDefault="00D11964" w:rsidP="00F65B62">
      <w:pPr>
        <w:spacing w:line="240" w:lineRule="auto"/>
      </w:pPr>
      <w:r>
        <w:separator/>
      </w:r>
    </w:p>
  </w:footnote>
  <w:footnote w:type="continuationSeparator" w:id="0">
    <w:p w:rsidR="00D11964" w:rsidRDefault="00D11964" w:rsidP="00F65B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62" w:rsidRDefault="00F65B62">
    <w:pPr>
      <w:pStyle w:val="Nagwek"/>
    </w:pPr>
  </w:p>
  <w:p w:rsidR="00F65B62" w:rsidRDefault="00F65B6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4923155</wp:posOffset>
          </wp:positionH>
          <wp:positionV relativeFrom="paragraph">
            <wp:posOffset>-1905</wp:posOffset>
          </wp:positionV>
          <wp:extent cx="882650" cy="818515"/>
          <wp:effectExtent l="19050" t="0" r="0" b="0"/>
          <wp:wrapSquare wrapText="bothSides"/>
          <wp:docPr id="15" name="Obraz 15" descr="Znalezione obrazy dla zapytania otwórzmy przed nimi ży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otwórzmy przed nimi ży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65B62">
      <w:rPr>
        <w:noProof/>
      </w:rPr>
      <w:drawing>
        <wp:inline distT="0" distB="0" distL="0" distR="0">
          <wp:extent cx="1744980" cy="922020"/>
          <wp:effectExtent l="0" t="0" r="7620" b="0"/>
          <wp:docPr id="16" name="Obraz 16" descr="logo pfr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fr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43E"/>
    <w:multiLevelType w:val="hybridMultilevel"/>
    <w:tmpl w:val="3F366E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F45DB0"/>
    <w:multiLevelType w:val="hybridMultilevel"/>
    <w:tmpl w:val="954852FC"/>
    <w:lvl w:ilvl="0" w:tplc="080E82BA">
      <w:numFmt w:val="bullet"/>
      <w:lvlText w:val="•"/>
      <w:lvlJc w:val="left"/>
      <w:pPr>
        <w:ind w:left="1416" w:hanging="696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034329"/>
    <w:multiLevelType w:val="hybridMultilevel"/>
    <w:tmpl w:val="89E243E2"/>
    <w:lvl w:ilvl="0" w:tplc="080E82BA">
      <w:numFmt w:val="bullet"/>
      <w:lvlText w:val="•"/>
      <w:lvlJc w:val="left"/>
      <w:pPr>
        <w:ind w:left="2136" w:hanging="696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843CB5"/>
    <w:multiLevelType w:val="hybridMultilevel"/>
    <w:tmpl w:val="46CEC73E"/>
    <w:lvl w:ilvl="0" w:tplc="080E82BA">
      <w:numFmt w:val="bullet"/>
      <w:lvlText w:val="•"/>
      <w:lvlJc w:val="left"/>
      <w:pPr>
        <w:ind w:left="1416" w:hanging="696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BC16AF"/>
    <w:multiLevelType w:val="hybridMultilevel"/>
    <w:tmpl w:val="D96A3AE8"/>
    <w:lvl w:ilvl="0" w:tplc="080E82BA">
      <w:numFmt w:val="bullet"/>
      <w:lvlText w:val="•"/>
      <w:lvlJc w:val="left"/>
      <w:pPr>
        <w:ind w:left="1416" w:hanging="696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614461"/>
    <w:multiLevelType w:val="hybridMultilevel"/>
    <w:tmpl w:val="09905516"/>
    <w:lvl w:ilvl="0" w:tplc="080E82BA">
      <w:numFmt w:val="bullet"/>
      <w:lvlText w:val="•"/>
      <w:lvlJc w:val="left"/>
      <w:pPr>
        <w:ind w:left="2136" w:hanging="696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BFE"/>
    <w:rsid w:val="00001828"/>
    <w:rsid w:val="000D2E61"/>
    <w:rsid w:val="000D6BFE"/>
    <w:rsid w:val="00161600"/>
    <w:rsid w:val="00170339"/>
    <w:rsid w:val="0020721D"/>
    <w:rsid w:val="002558E9"/>
    <w:rsid w:val="00421E30"/>
    <w:rsid w:val="00494C48"/>
    <w:rsid w:val="005179D6"/>
    <w:rsid w:val="0057346D"/>
    <w:rsid w:val="005A2E42"/>
    <w:rsid w:val="005B776D"/>
    <w:rsid w:val="00622CCA"/>
    <w:rsid w:val="006355C4"/>
    <w:rsid w:val="006E6EEC"/>
    <w:rsid w:val="007245AB"/>
    <w:rsid w:val="007E6B7E"/>
    <w:rsid w:val="008514FA"/>
    <w:rsid w:val="00974FD5"/>
    <w:rsid w:val="009A59BC"/>
    <w:rsid w:val="00A06ED2"/>
    <w:rsid w:val="00A10D1B"/>
    <w:rsid w:val="00AF10A3"/>
    <w:rsid w:val="00B1786B"/>
    <w:rsid w:val="00B97344"/>
    <w:rsid w:val="00BE6A31"/>
    <w:rsid w:val="00D06729"/>
    <w:rsid w:val="00D11964"/>
    <w:rsid w:val="00D71D12"/>
    <w:rsid w:val="00EE2D29"/>
    <w:rsid w:val="00F51B0C"/>
    <w:rsid w:val="00F65B62"/>
    <w:rsid w:val="00F75271"/>
    <w:rsid w:val="00F9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D12"/>
    <w:pPr>
      <w:spacing w:after="0" w:line="360" w:lineRule="auto"/>
    </w:pPr>
    <w:rPr>
      <w:rFonts w:ascii="Myriad Pro" w:hAnsi="Myriad Pro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MyriadPro-Regular11pt">
    <w:name w:val="Styl MyriadPro-Regular 11 pt"/>
    <w:basedOn w:val="Domylnaczcionkaakapitu"/>
    <w:qFormat/>
    <w:rsid w:val="00D71D12"/>
    <w:rPr>
      <w:rFonts w:ascii="MyriadPro-Regular" w:hAnsi="MyriadPro-Regular"/>
      <w:sz w:val="22"/>
    </w:rPr>
  </w:style>
  <w:style w:type="paragraph" w:styleId="Nagwek">
    <w:name w:val="header"/>
    <w:basedOn w:val="Normalny"/>
    <w:link w:val="NagwekZnak"/>
    <w:uiPriority w:val="99"/>
    <w:qFormat/>
    <w:rsid w:val="00D71D12"/>
    <w:pPr>
      <w:tabs>
        <w:tab w:val="center" w:pos="4536"/>
        <w:tab w:val="right" w:pos="9072"/>
      </w:tabs>
      <w:spacing w:line="240" w:lineRule="auto"/>
    </w:pPr>
    <w:rPr>
      <w:sz w:val="24"/>
    </w:rPr>
  </w:style>
  <w:style w:type="character" w:customStyle="1" w:styleId="NagwekZnak">
    <w:name w:val="Nagłówek Znak"/>
    <w:link w:val="Nagwek"/>
    <w:uiPriority w:val="99"/>
    <w:rsid w:val="00D71D12"/>
    <w:rPr>
      <w:rFonts w:ascii="Myriad Pro" w:hAnsi="Myriad Pro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D6B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0D6BFE"/>
    <w:rPr>
      <w:rFonts w:eastAsiaTheme="minorHAnsi"/>
    </w:rPr>
  </w:style>
  <w:style w:type="table" w:styleId="Tabela-Siatka">
    <w:name w:val="Table Grid"/>
    <w:basedOn w:val="Standardowy"/>
    <w:uiPriority w:val="59"/>
    <w:rsid w:val="00EE2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65B6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B62"/>
    <w:rPr>
      <w:rFonts w:ascii="Myriad Pro" w:hAnsi="Myriad Pro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B62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9</Pages>
  <Words>1824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cp:lastPrinted>2024-04-09T08:59:00Z</cp:lastPrinted>
  <dcterms:created xsi:type="dcterms:W3CDTF">2024-04-09T07:22:00Z</dcterms:created>
  <dcterms:modified xsi:type="dcterms:W3CDTF">2024-05-13T06:29:00Z</dcterms:modified>
</cp:coreProperties>
</file>